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A22" w:rsidRPr="00EB19CA" w:rsidRDefault="00586A12" w:rsidP="003D13C1">
      <w:pPr>
        <w:spacing w:line="480" w:lineRule="auto"/>
        <w:jc w:val="center"/>
        <w:rPr>
          <w:b/>
          <w:sz w:val="24"/>
        </w:rPr>
      </w:pPr>
      <w:bookmarkStart w:id="0" w:name="_Toc482192453"/>
      <w:r>
        <w:rPr>
          <w:b/>
          <w:sz w:val="24"/>
        </w:rPr>
        <w:t>Work</w:t>
      </w:r>
      <w:r w:rsidR="00905C14">
        <w:rPr>
          <w:b/>
          <w:sz w:val="24"/>
        </w:rPr>
        <w:t>-</w:t>
      </w:r>
      <w:r>
        <w:rPr>
          <w:b/>
          <w:sz w:val="24"/>
        </w:rPr>
        <w:t xml:space="preserve">Nonwork </w:t>
      </w:r>
      <w:r w:rsidR="00905C14">
        <w:rPr>
          <w:b/>
          <w:sz w:val="24"/>
        </w:rPr>
        <w:t xml:space="preserve">Conflict in </w:t>
      </w:r>
      <w:r w:rsidR="00710786">
        <w:rPr>
          <w:b/>
          <w:sz w:val="24"/>
        </w:rPr>
        <w:t>K</w:t>
      </w:r>
      <w:r w:rsidR="00525A22" w:rsidRPr="00EB19CA">
        <w:rPr>
          <w:b/>
          <w:sz w:val="24"/>
        </w:rPr>
        <w:t xml:space="preserve">nowledge </w:t>
      </w:r>
      <w:r w:rsidR="00710786">
        <w:rPr>
          <w:b/>
          <w:sz w:val="24"/>
        </w:rPr>
        <w:t>Intensive F</w:t>
      </w:r>
      <w:r w:rsidR="00525A22" w:rsidRPr="00EB19CA">
        <w:rPr>
          <w:b/>
          <w:sz w:val="24"/>
        </w:rPr>
        <w:t>irms</w:t>
      </w:r>
      <w:r w:rsidR="00905C14">
        <w:rPr>
          <w:b/>
          <w:sz w:val="24"/>
        </w:rPr>
        <w:t>: Can We Challenge the ideal Worker Norm to Encourage Diversity and Inclusion?</w:t>
      </w:r>
    </w:p>
    <w:p w:rsidR="00525A22" w:rsidRPr="006B63E8" w:rsidRDefault="00525A22" w:rsidP="003D13C1">
      <w:pPr>
        <w:pStyle w:val="Heading2"/>
        <w:spacing w:line="480" w:lineRule="auto"/>
        <w:rPr>
          <w:shd w:val="clear" w:color="auto" w:fill="FFFFFF"/>
        </w:rPr>
      </w:pPr>
      <w:r w:rsidRPr="006B63E8">
        <w:rPr>
          <w:shd w:val="clear" w:color="auto" w:fill="FFFFFF"/>
        </w:rPr>
        <w:t>Purpose</w:t>
      </w:r>
    </w:p>
    <w:p w:rsidR="000A4394" w:rsidRDefault="000A4394" w:rsidP="003D13C1">
      <w:pPr>
        <w:spacing w:line="480" w:lineRule="auto"/>
      </w:pPr>
      <w:r>
        <w:fldChar w:fldCharType="begin"/>
      </w:r>
      <w:r>
        <w:instrText xml:space="preserve"> ADDIN ZOTERO_ITEM CSL_CITATION {"citationID":"a22u383iu2s","properties":{"custom":"Davenport, Jarvenpaa, &amp; Beers (1996)","formattedCitation":"Davenport, Jarvenpaa, &amp; Beers (1996)","plainCitation":"Davenport, Jarvenpaa, &amp; Beers (1996)"},"citationItems":[{"id":12260,"uris":["http://zotero.org/users/600134/items/9JMXMAU4"],"uri":["http://zotero.org/users/600134/items/9JMXMAU4"],"itemData":{"id":12260,"type":"article-journal","title":"Improving knowledge work processes","container-title":"Sloan management review","page":"53","volume":"37","issue":"4","source":"Google Scholar","author":[{"family":"Davenport","given":"Thomas H."},{"family":"Jarvenpaa","given":"Sirkka L."},{"family":"Beers","given":"Michael C."}],"issued":{"date-parts":[["1996"]]}},"suppress-author":true}],"schema":"https://github.com/citation-style-language/schema/raw/master/csl-citation.json"} </w:instrText>
      </w:r>
      <w:r>
        <w:fldChar w:fldCharType="separate"/>
      </w:r>
      <w:r w:rsidR="00B614D0" w:rsidRPr="00B614D0">
        <w:rPr>
          <w:rFonts w:ascii="Calibri" w:hAnsi="Calibri"/>
        </w:rPr>
        <w:t xml:space="preserve">Davenport, </w:t>
      </w:r>
      <w:proofErr w:type="spellStart"/>
      <w:r w:rsidR="00B614D0" w:rsidRPr="00B614D0">
        <w:rPr>
          <w:rFonts w:ascii="Calibri" w:hAnsi="Calibri"/>
        </w:rPr>
        <w:t>Jarvenpaa</w:t>
      </w:r>
      <w:proofErr w:type="spellEnd"/>
      <w:r w:rsidR="00B614D0" w:rsidRPr="00B614D0">
        <w:rPr>
          <w:rFonts w:ascii="Calibri" w:hAnsi="Calibri"/>
        </w:rPr>
        <w:t>, &amp; Beers (1996)</w:t>
      </w:r>
      <w:r>
        <w:fldChar w:fldCharType="end"/>
      </w:r>
      <w:r w:rsidRPr="00CB4D68">
        <w:t xml:space="preserve"> define knowledge i</w:t>
      </w:r>
      <w:r>
        <w:t xml:space="preserve">ntensive firms (KIFs) as firms </w:t>
      </w:r>
      <w:r w:rsidRPr="00CB4D68">
        <w:t xml:space="preserve">where employees </w:t>
      </w:r>
      <w:r w:rsidRPr="0043640F">
        <w:t xml:space="preserve">create value by producing new information </w:t>
      </w:r>
      <w:r>
        <w:t>based on e</w:t>
      </w:r>
      <w:r w:rsidRPr="0043640F">
        <w:t>xisting information to address problems. “</w:t>
      </w:r>
      <w:r w:rsidRPr="007D6448">
        <w:rPr>
          <w:i/>
        </w:rPr>
        <w:t>The primary purpose of their jobs involves the acquisition, creation, packaging, and distribution of knowledge</w:t>
      </w:r>
      <w:r w:rsidRPr="00F37ACD">
        <w:t xml:space="preserve">” </w:t>
      </w:r>
      <w:r w:rsidRPr="00F37ACD">
        <w:fldChar w:fldCharType="begin"/>
      </w:r>
      <w:r w:rsidR="00B614D0">
        <w:instrText xml:space="preserve"> ADDIN ZOTERO_ITEM CSL_CITATION {"citationID":"LtlIFPKL","properties":{"formattedCitation":"(Akinola and Thomas, 2006)","plainCitation":"(Akinola and Thomas, 2006)"},"citationItems":[{"id":12252,"uris":["http://zotero.org/users/600134/items/24RFRZGE"],"uri":["http://zotero.org/users/600134/items/24RFRZGE"],"itemData":{"id":12252,"type":"article-journal","title":"Defining the Attributes and Processes that Enhance the Effectiveness of Workforce Diversity Initiatives in Knowledge Intensive Firms","source":"www.hbs.edu","abstract":"Workforce diversity continues to be a key focus for organizations, driven by globalization of the U.S. economy and the desire for organizations to more accurately reflect the demographic diversity of the US population. Yet, most research on diversity in organizations has focused on the outcomes associated with workforce diversity and not on the processes that can enhance diversity in organizations. We address this limitation by developing a conceptual model and propositions that highlight the attributes of effective workforce diversity initiatives and the process through which workforce diversity initiatives become effective. We focus on knowledge intensive work and argue that in this context, the nature of the work is directly tied to societal stereotypes of underrepresented minorities, making knowledge intensive firms a rich environment to examine diversity initiatives and explore the dynamics that hinder retention and promotion for underrepresented minorities in these firms. We close by discussing directions for future research on workforce diversity initiatives.","URL":"http://www.hbs.edu/faculty/Pages/item.aspx?num=22678","author":[{"family":"Akinola","given":"Modupe"},{"family":"Thomas","given":"David A."}],"issued":{"date-parts":[["2006",9,1]]},"accessed":{"date-parts":[["2017",5,4]]}}}],"schema":"https://github.com/citation-style-language/schema/raw/master/csl-citation.json"} </w:instrText>
      </w:r>
      <w:r w:rsidRPr="00F37ACD">
        <w:fldChar w:fldCharType="separate"/>
      </w:r>
      <w:r w:rsidR="00B614D0" w:rsidRPr="00B614D0">
        <w:rPr>
          <w:rFonts w:ascii="Calibri" w:hAnsi="Calibri"/>
        </w:rPr>
        <w:t>(</w:t>
      </w:r>
      <w:proofErr w:type="spellStart"/>
      <w:r w:rsidR="00B614D0" w:rsidRPr="00B614D0">
        <w:rPr>
          <w:rFonts w:ascii="Calibri" w:hAnsi="Calibri"/>
        </w:rPr>
        <w:t>Akinola</w:t>
      </w:r>
      <w:proofErr w:type="spellEnd"/>
      <w:r w:rsidR="00B614D0" w:rsidRPr="00B614D0">
        <w:rPr>
          <w:rFonts w:ascii="Calibri" w:hAnsi="Calibri"/>
        </w:rPr>
        <w:t xml:space="preserve"> and Thomas, 2006)</w:t>
      </w:r>
      <w:r w:rsidRPr="00F37ACD">
        <w:fldChar w:fldCharType="end"/>
      </w:r>
      <w:r w:rsidRPr="00F37ACD">
        <w:t>. The key difference of KIFs from traditional firms is the centrality of knowledge as the key product, whereby knowledge is both input</w:t>
      </w:r>
      <w:r>
        <w:t>s</w:t>
      </w:r>
      <w:r w:rsidRPr="00F37ACD">
        <w:t xml:space="preserve"> and output</w:t>
      </w:r>
      <w:r>
        <w:t>s</w:t>
      </w:r>
      <w:r w:rsidRPr="00F37ACD">
        <w:t xml:space="preserve"> (Alvesson, 2004). Examples</w:t>
      </w:r>
      <w:r>
        <w:t xml:space="preserve"> </w:t>
      </w:r>
      <w:r w:rsidRPr="00F37ACD">
        <w:t xml:space="preserve">of knowledge workers include consultants, analysts, advertisers, and lawyers. Knowledge workers are based in a variety of sectors from management and IT consultancies to high tech, educational and R&amp;D based companies. </w:t>
      </w:r>
      <w:r>
        <w:t xml:space="preserve"> </w:t>
      </w:r>
    </w:p>
    <w:p w:rsidR="00525A22" w:rsidRDefault="00525A22" w:rsidP="003D13C1">
      <w:pPr>
        <w:spacing w:line="480" w:lineRule="auto"/>
      </w:pPr>
      <w:r w:rsidRPr="000D1FAC">
        <w:rPr>
          <w:rFonts w:ascii="Calibri" w:hAnsi="Calibri"/>
          <w:color w:val="000000"/>
          <w:sz w:val="21"/>
          <w:szCs w:val="21"/>
          <w:shd w:val="clear" w:color="auto" w:fill="FFFFFF"/>
        </w:rPr>
        <w:t>The</w:t>
      </w:r>
      <w:r>
        <w:t xml:space="preserve"> lack of employee diversity in KIF</w:t>
      </w:r>
      <w:r w:rsidR="003E0973">
        <w:t xml:space="preserve">s </w:t>
      </w:r>
      <w:r>
        <w:t xml:space="preserve">is well </w:t>
      </w:r>
      <w:r w:rsidR="003E0973">
        <w:t>known</w:t>
      </w:r>
      <w:r w:rsidRPr="00CB4D68">
        <w:t xml:space="preserve">. </w:t>
      </w:r>
      <w:r>
        <w:t>W</w:t>
      </w:r>
      <w:r w:rsidRPr="00CB4D68">
        <w:t>omen</w:t>
      </w:r>
      <w:r>
        <w:t xml:space="preserve"> and minorities are mainly clustered in lower grade roles, whereas senior leadership positions are occupied by white male employees (Ashley and </w:t>
      </w:r>
      <w:proofErr w:type="spellStart"/>
      <w:r>
        <w:t>Sommerlad</w:t>
      </w:r>
      <w:proofErr w:type="spellEnd"/>
      <w:r>
        <w:t>, 2015). This developmental paper suggests</w:t>
      </w:r>
      <w:r w:rsidR="00D05186">
        <w:t xml:space="preserve"> that</w:t>
      </w:r>
      <w:r>
        <w:t xml:space="preserve"> </w:t>
      </w:r>
      <w:r w:rsidR="00D05186">
        <w:t xml:space="preserve">in order to understand the lack of diversity and inclusion in KIFs, we first need to understand the professional norms </w:t>
      </w:r>
      <w:r w:rsidR="00EC2666">
        <w:t xml:space="preserve">in terms of work and nonwork relationship </w:t>
      </w:r>
      <w:r w:rsidR="00D05186">
        <w:t xml:space="preserve">that </w:t>
      </w:r>
      <w:r w:rsidR="00EC2666">
        <w:t>knowledge worker</w:t>
      </w:r>
      <w:r w:rsidR="00D05186">
        <w:t xml:space="preserve"> is expected to follow. </w:t>
      </w:r>
      <w:r>
        <w:t xml:space="preserve">This research focuses on knowledge workers’ discourses on what constitutes work and personal life, and the ambiguities associated with the definitions in order to understand the internalised performance culture and the ideal worker norms in KIFs that might hinder diversity and inclusion. </w:t>
      </w:r>
      <w:r w:rsidR="00980AB2">
        <w:t xml:space="preserve">The paper reports some initial findings based on daily diaries and interviews with knowledge workers </w:t>
      </w:r>
      <w:r w:rsidR="003E0973">
        <w:t>i</w:t>
      </w:r>
      <w:r w:rsidR="00980AB2">
        <w:t>n the UK.</w:t>
      </w:r>
    </w:p>
    <w:p w:rsidR="002B3167" w:rsidRDefault="000A4394" w:rsidP="003D13C1">
      <w:pPr>
        <w:pStyle w:val="Heading2"/>
        <w:spacing w:line="480" w:lineRule="auto"/>
      </w:pPr>
      <w:r>
        <w:t>Design/methodology/approach</w:t>
      </w:r>
    </w:p>
    <w:p w:rsidR="00B34F62" w:rsidRPr="00B34F62" w:rsidRDefault="00B34F62" w:rsidP="003D13C1">
      <w:pPr>
        <w:pStyle w:val="Heading2"/>
        <w:spacing w:line="480" w:lineRule="auto"/>
        <w:rPr>
          <w:sz w:val="24"/>
        </w:rPr>
      </w:pPr>
      <w:r w:rsidRPr="00B34F62">
        <w:rPr>
          <w:sz w:val="24"/>
        </w:rPr>
        <w:t>Diary Study</w:t>
      </w:r>
      <w:bookmarkEnd w:id="0"/>
    </w:p>
    <w:p w:rsidR="00B34F62" w:rsidRPr="001D6797" w:rsidRDefault="00B34F62" w:rsidP="003D13C1">
      <w:pPr>
        <w:spacing w:line="480" w:lineRule="auto"/>
      </w:pPr>
      <w:r>
        <w:t xml:space="preserve">Diary method was chosen to collect individual experiences of work-nonwork conflict events. </w:t>
      </w:r>
      <w:r w:rsidRPr="001D6797">
        <w:t xml:space="preserve">According to </w:t>
      </w:r>
      <w:r w:rsidRPr="001D6797">
        <w:fldChar w:fldCharType="begin"/>
      </w:r>
      <w:r w:rsidRPr="001D6797">
        <w:instrText xml:space="preserve"> ADDIN ZOTERO_ITEM CSL_CITATION {"citationID":"mfDL4X7Y","properties":{"custom":"Bolger, Davis, &amp; Rafaeli (2003)","formattedCitation":"Bolger, Davis, &amp; Rafaeli (2003)","plainCitation":"Bolger, Davis, &amp; Rafaeli (2003)"},"citationItems":[{"id":3949,"uris":["http://zotero.org/users/600134/items/WVB4FFNT"],"uri":["http://zotero.org/users/600134/items/WVB4FFNT"],"itemData":{"id":3949,"type":"article-journal","title":"DIARY METHODS: Capturing Life as it is Lived","container-title":"Annual review of psychology","page":"579-616","volume":"54","abstract":"In diary studies, people provide frequent reports on the events and experiences of their daily lives. These reports capture the particulars of experience in a way that is not possible using traditional designs. We review the types of research questions that diary methods are best equipped to answer, the main designs that can be used, current technology for obtaining diary reports, and appropriate data analysis strategies. Major recent developments include the use of electronic forms of data collection and multilevel models in data analysis. We identify several areas of research opportunities: 1. in technology, combining electronic diary reports with collateral measures such as ambulatory heart rate; 2. in measurement, switching from measures based on between-person differences to those based on within-person changes; and 3. in research questions, using diaries to (a) explain why people differ in variability rather than mean level, (b) study change processes during major events and transitions, and (c) study interpersonal processes using dyadic and group diary methods.","DOI":"10.1146/annurev.psych.54.101601.145030","shortTitle":"DIARY METHODS","author":[{"family":"Bolger","given":"Niall"},{"family":"Davis","given":"Angelina"},{"family":"Rafaeli","given":"Eshkol"}],"issued":{"date-parts":[["2003"]]}},"suppress-author":true}],"schema":"https://github.com/citation-style-language/schema/raw/master/csl-citation.json"} </w:instrText>
      </w:r>
      <w:r w:rsidRPr="001D6797">
        <w:fldChar w:fldCharType="separate"/>
      </w:r>
      <w:r w:rsidR="00B614D0" w:rsidRPr="00B614D0">
        <w:rPr>
          <w:rFonts w:ascii="Calibri" w:hAnsi="Calibri"/>
        </w:rPr>
        <w:t xml:space="preserve">Bolger, Davis, &amp; </w:t>
      </w:r>
      <w:proofErr w:type="spellStart"/>
      <w:r w:rsidR="00B614D0" w:rsidRPr="00B614D0">
        <w:rPr>
          <w:rFonts w:ascii="Calibri" w:hAnsi="Calibri"/>
        </w:rPr>
        <w:t>Rafaeli</w:t>
      </w:r>
      <w:proofErr w:type="spellEnd"/>
      <w:r w:rsidR="00B614D0" w:rsidRPr="00B614D0">
        <w:rPr>
          <w:rFonts w:ascii="Calibri" w:hAnsi="Calibri"/>
        </w:rPr>
        <w:t xml:space="preserve"> (2003)</w:t>
      </w:r>
      <w:r w:rsidRPr="001D6797">
        <w:fldChar w:fldCharType="end"/>
      </w:r>
      <w:r w:rsidRPr="001D6797">
        <w:t xml:space="preserve">, the key benefit of diary methods is the ability to </w:t>
      </w:r>
      <w:r w:rsidRPr="001D6797">
        <w:lastRenderedPageBreak/>
        <w:t>investigate events and experiences naturally and spontaneously as they happen. Capturing experiences close to the occurrences minimized the chances of recall biases and enables a more accurate data collection (</w:t>
      </w:r>
      <w:r w:rsidRPr="001D6797">
        <w:fldChar w:fldCharType="begin"/>
      </w:r>
      <w:r w:rsidRPr="001D6797">
        <w:instrText xml:space="preserve"> ADDIN ZOTERO_ITEM CSL_CITATION {"citationID":"rRxyUL55","properties":{"custom":"Symon (2004)","formattedCitation":"Symon (2004)","plainCitation":"Symon (2004)"},"citationItems":[{"id":1014,"uris":["http://zotero.org/users/600134/items/9IX5B28Z"],"uri":["http://zotero.org/users/600134/items/9IX5B28Z"],"itemData":{"id":1014,"type":"chapter","title":"Qualitative Research Diaries","container-title":"Essential Guide to Qualitative Methods in Organizational Research","publisher":"Sage","page":"11-22","source":"eprints.hud.ac.uk","URL":"http://www.sagepub.co.uk/booksProdDesc.nav?prodId=Book224800&amp;","ISBN":"978-0-7619-4887-2","author":[{"family":"Symon","given":"Gillian"}],"editor":[{"family":"Cassell","given":"Catherine"},{"family":"Symon","given":"Gillian"}],"issued":{"date-parts":[["2004",4]]},"accessed":{"date-parts":[["2015",7,24]]}},"suppress-author":true}],"schema":"https://github.com/citation-style-language/schema/raw/master/csl-citation.json"} </w:instrText>
      </w:r>
      <w:r w:rsidRPr="001D6797">
        <w:fldChar w:fldCharType="separate"/>
      </w:r>
      <w:r w:rsidR="00B614D0" w:rsidRPr="00B614D0">
        <w:rPr>
          <w:rFonts w:ascii="Calibri" w:hAnsi="Calibri"/>
        </w:rPr>
        <w:t>Symon (2004)</w:t>
      </w:r>
      <w:r w:rsidRPr="001D6797">
        <w:fldChar w:fldCharType="end"/>
      </w:r>
      <w:r w:rsidRPr="001D6797">
        <w:t xml:space="preserve">.  Another advantages of diary methods is the consideration of event dynamics and within–person differences over time </w:t>
      </w:r>
      <w:r w:rsidRPr="001D6797">
        <w:fldChar w:fldCharType="begin"/>
      </w:r>
      <w:r w:rsidR="00B614D0">
        <w:instrText xml:space="preserve"> ADDIN ZOTERO_ITEM CSL_CITATION {"citationID":"2d9d1jqa1c","properties":{"formattedCitation":"(Bolger et al., 2003; DeLongis et al., 1992)","plainCitation":"(Bolger et al., 2003; DeLongis et al., 1992)"},"citationItems":[{"id":3949,"uris":["http://zotero.org/users/600134/items/WVB4FFNT"],"uri":["http://zotero.org/users/600134/items/WVB4FFNT"],"itemData":{"id":3949,"type":"article-journal","title":"DIARY METHODS: Capturing Life as it is Lived","container-title":"Annual review of psychology","page":"579-616","volume":"54","abstract":"In diary studies, people provide frequent reports on the events and experiences of their daily lives. These reports capture the particulars of experience in a way that is not possible using traditional designs. We review the types of research questions that diary methods are best equipped to answer, the main designs that can be used, current technology for obtaining diary reports, and appropriate data analysis strategies. Major recent developments include the use of electronic forms of data collection and multilevel models in data analysis. We identify several areas of research opportunities: 1. in technology, combining electronic diary reports with collateral measures such as ambulatory heart rate; 2. in measurement, switching from measures based on between-person differences to those based on within-person changes; and 3. in research questions, using diaries to (a) explain why people differ in variability rather than mean level, (b) study change processes during major events and transitions, and (c) study interpersonal processes using dyadic and group diary methods.","DOI":"10.1146/annurev.psych.54.101601.145030","shortTitle":"DIARY METHODS","author":[{"family":"Bolger","given":"Niall"},{"family":"Davis","given":"Angelina"},{"family":"Rafaeli","given":"Eshkol"}],"issued":{"date-parts":[["2003"]]}},"label":"page"},{"id":11959,"uris":["http://zotero.org/users/600134/items/WU587BCS"],"uri":["http://zotero.org/users/600134/items/WU587BCS"],"itemData":{"id":11959,"type":"chapter","title":"A Structured Diary Methodology for the Study of Daily Events","container-title":"Methodological Issues in Applied Social Psychology","collection-title":"Social Psychological Applications to Social Issues","collection-number":"2","publisher":"Springer US","page":"83-109","source":"link.springer.com","abstract":"In this chapter we consider the use of structured diaries for the study of daily events. Consistent with the book’s theme, we draw heavily upon our own experiences in conducting research on daily events using the diary methodology. Particular attention is paid to the utility of the diary approach when the central research question concerns itself with the study of naturally occurring change. It is in cases in which the focus is on examining change, especially across relatively brief periods of time, that the structured diary approach is most useful, and perhaps essential. Without it, we suggest, research findings tend to suffer from serious limitations owing to a lack of ecological validity.","URL":"http://link.springer.com/chapter/10.1007/978-1-4899-2308-0_5","ISBN":"978-1-4899-2310-3","note":"DOI: 10.1007/978-1-4899-2308-0_5","language":"en","author":[{"family":"DeLongis","given":"Anita"},{"family":"Hemphill","given":"Kenneth J."},{"family":"Lehman","given":"Darrin R."}],"editor":[{"family":"Bryant","given":"Fred B."},{"family":"Edwards","given":"John"},{"family":"Tindale","given":"R. Scott"},{"family":"Posavac","given":"Emil J."},{"family":"Heath","given":"Linda"},{"family":"Henderson","given":"Eaaron"},{"family":"Suarez-Balcazar","given":"Yolanda"}],"issued":{"date-parts":[["1992"]]},"accessed":{"date-parts":[["2016",2,23]]}},"label":"page"}],"schema":"https://github.com/citation-style-language/schema/raw/master/csl-citation.json"} </w:instrText>
      </w:r>
      <w:r w:rsidRPr="001D6797">
        <w:fldChar w:fldCharType="separate"/>
      </w:r>
      <w:r w:rsidR="00B614D0" w:rsidRPr="00B614D0">
        <w:rPr>
          <w:rFonts w:ascii="Calibri" w:hAnsi="Calibri"/>
        </w:rPr>
        <w:t xml:space="preserve">(Bolger et al., 2003; </w:t>
      </w:r>
      <w:proofErr w:type="spellStart"/>
      <w:r w:rsidR="00B614D0" w:rsidRPr="00B614D0">
        <w:rPr>
          <w:rFonts w:ascii="Calibri" w:hAnsi="Calibri"/>
        </w:rPr>
        <w:t>DeLongis</w:t>
      </w:r>
      <w:proofErr w:type="spellEnd"/>
      <w:r w:rsidR="00B614D0" w:rsidRPr="00B614D0">
        <w:rPr>
          <w:rFonts w:ascii="Calibri" w:hAnsi="Calibri"/>
        </w:rPr>
        <w:t xml:space="preserve"> et al., 1992)</w:t>
      </w:r>
      <w:r w:rsidRPr="001D6797">
        <w:fldChar w:fldCharType="end"/>
      </w:r>
      <w:r w:rsidRPr="001D6797">
        <w:t>. Finally</w:t>
      </w:r>
      <w:r>
        <w:t>,</w:t>
      </w:r>
      <w:r w:rsidRPr="001D6797">
        <w:t xml:space="preserve"> diary studies can provide a great degree of narrative detail as well as understanding of complex issues </w:t>
      </w:r>
      <w:r w:rsidRPr="001D6797">
        <w:fldChar w:fldCharType="begin"/>
      </w:r>
      <w:r>
        <w:instrText xml:space="preserve"> ADDIN ZOTERO_ITEM CSL_CITATION {"citationID":"FCvTHWG8","properties":{"formattedCitation":"(Symon, 2004)","plainCitation":"(Symon, 2004)"},"citationItems":[{"id":1014,"uris":["http://zotero.org/users/600134/items/9IX5B28Z"],"uri":["http://zotero.org/users/600134/items/9IX5B28Z"],"itemData":{"id":1014,"type":"chapter","title":"Qualitative Research Diaries","container-title":"Essential Guide to Qualitative Methods in Organizational Research","publisher":"Sage","page":"11-22","source":"eprints.hud.ac.uk","URL":"http://www.sagepub.co.uk/booksProdDesc.nav?prodId=Book224800&amp;","ISBN":"978-0-7619-4887-2","author":[{"family":"Symon","given":"Gillian"}],"editor":[{"family":"Cassell","given":"Catherine"},{"family":"Symon","given":"Gillian"}],"issued":{"date-parts":[["2004",4]]},"accessed":{"date-parts":[["2015",7,24]]}}}],"schema":"https://github.com/citation-style-language/schema/raw/master/csl-citation.json"} </w:instrText>
      </w:r>
      <w:r w:rsidRPr="001D6797">
        <w:fldChar w:fldCharType="separate"/>
      </w:r>
      <w:r w:rsidR="00B614D0" w:rsidRPr="00B614D0">
        <w:rPr>
          <w:rFonts w:ascii="Calibri" w:hAnsi="Calibri"/>
        </w:rPr>
        <w:t>(Symon, 2004)</w:t>
      </w:r>
      <w:r w:rsidRPr="001D6797">
        <w:fldChar w:fldCharType="end"/>
      </w:r>
      <w:r w:rsidRPr="001D6797">
        <w:t xml:space="preserve">, and can help see the change in how events unfold </w:t>
      </w:r>
      <w:r w:rsidRPr="001D6797">
        <w:fldChar w:fldCharType="begin"/>
      </w:r>
      <w:r w:rsidR="00B614D0">
        <w:instrText xml:space="preserve"> ADDIN ZOTERO_ITEM CSL_CITATION {"citationID":"6ursIXAL","properties":{"formattedCitation":"(Poppleton et al., 2008; Radcliffe and Cassell, 2013)","plainCitation":"(Poppleton et al., 2008; Radcliffe and Cassell, 2013)"},"citationItems":[{"id":3152,"uris":["http://zotero.org/users/600134/items/RU57N6C6"],"uri":["http://zotero.org/users/600134/items/RU57N6C6"],"itemData":{"id":3152,"type":"article-journal","title":"The roles of context and everyday experience in understanding work-non-work relationships: A qualitative diary study of white- and blue-collar workers","container-title":"Journal of Occupational and Organizational Psychology","page":"481-502","volume":"81","issue":"3","source":"EBSCOhost","abstract":"The purpose of the study was to address several of the limitations of work–non-work research by adopting a qualitative diary methodology which explored insiders’ accounts of both the positive and negative aspects of work–non-work relationships and examined the role of context in shaping such relationships. Daily diary data on work–non-work events and post-diary interview data were collected from participants in two contrasting organizational contexts: Flexorg (N = 20), a progressive local government organization and The Factory (N= 18), a traditional manufacturing organization. Work–non-work relationships were found to be simultaneously enriching and depleting in both organizations. For Flexorg workers, work–non-work relationships were characterized by facilitation and time-based conflicts. At The Factory, high spillover from work to nonwork and vice versa challenged the assumption that blue-collar work is typified by segmentation (Nippert-Eng, 1995). The experience of work–non-work events was shaped by the nature of the work, the work–non-work culture and working patterns in both organizations. The study also identified negative spillover as a qualitatively more important problem than work–non-work conflict in this study, and identified a social dimension of work–non-work conflict which was found across organizational contexts. (PsycINFO Database Record (c) 2010 APA, all rights reserved) (journal abstract)","DOI":"10.1348/096317908X295182","ISSN":"0963-1798","shortTitle":"The roles of context and everyday experience in understanding work-non-work relationships","author":[{"family":"Poppleton","given":"Sarah"},{"family":"Briner","given":"Rob B."},{"family":"Kiefer","given":"Tina"}],"issued":{"date-parts":[["2008"]]}}},{"id":2495,"uris":["http://zotero.org/users/600134/items/KSF92VUM"],"uri":["http://zotero.org/users/600134/items/KSF92VUM"],"itemData":{"id":2495,"type":"article-journal","title":"Resolving couples’ work–family conflicts: The complexity of decision making and the introduction of a new framework","container-title":"Human Relations","page":"0018726713506022","source":"hum.sagepub.com","abstract":"The goal of this study is to develop a theoretical framework in order to illuminate the cues involved in real life work–family conflict resolution within dual-earner couples. We draw on episodic and longitudinal data from qualitative diaries kept for a one-month period by both members of 24 dual-earner couples (48 participants) with child dependants, as well as from introductory and subsequent in-depth qualitative interviews with the couples, both together and apart. Two distinct types of work–family decision making: a) anchoring decisions and b) daily decisions were revealed, each of which were differentially impacted by enabling and constraining cues, considerations of fairness and equity, and beliefs, values and preferences. The findings suggest that the decision-making process engaged in by couples in incidents of work–family conflict does not progress in a logical sequence, but instead involves numerous complex negotiations and interactions. A decision-making framework encapsulating these findings is reported, highlighting the cues considered when making both types of work–family conflict decisions, and the relationships between them.","DOI":"10.1177/0018726713506022","ISSN":"0018-7267, 1741-282X","shortTitle":"Resolving couples’ work–family conflicts","journalAbbreviation":"Human Relations","language":"en","author":[{"family":"Radcliffe","given":"Laura S."},{"family":"Cassell","given":"Catherine"}],"issued":{"date-parts":[["2013",12,10]]}}}],"schema":"https://github.com/citation-style-language/schema/raw/master/csl-citation.json"} </w:instrText>
      </w:r>
      <w:r w:rsidRPr="001D6797">
        <w:fldChar w:fldCharType="separate"/>
      </w:r>
      <w:r w:rsidR="00B614D0" w:rsidRPr="00B614D0">
        <w:rPr>
          <w:rFonts w:ascii="Calibri" w:hAnsi="Calibri"/>
        </w:rPr>
        <w:t>(</w:t>
      </w:r>
      <w:proofErr w:type="spellStart"/>
      <w:r w:rsidR="00B614D0" w:rsidRPr="00B614D0">
        <w:rPr>
          <w:rFonts w:ascii="Calibri" w:hAnsi="Calibri"/>
        </w:rPr>
        <w:t>Poppleton</w:t>
      </w:r>
      <w:proofErr w:type="spellEnd"/>
      <w:r w:rsidR="00B614D0" w:rsidRPr="00B614D0">
        <w:rPr>
          <w:rFonts w:ascii="Calibri" w:hAnsi="Calibri"/>
        </w:rPr>
        <w:t xml:space="preserve"> et al., 2008; Radcliffe and </w:t>
      </w:r>
      <w:proofErr w:type="spellStart"/>
      <w:r w:rsidR="00B614D0" w:rsidRPr="00B614D0">
        <w:rPr>
          <w:rFonts w:ascii="Calibri" w:hAnsi="Calibri"/>
        </w:rPr>
        <w:t>Cassell</w:t>
      </w:r>
      <w:proofErr w:type="spellEnd"/>
      <w:r w:rsidR="00B614D0" w:rsidRPr="00B614D0">
        <w:rPr>
          <w:rFonts w:ascii="Calibri" w:hAnsi="Calibri"/>
        </w:rPr>
        <w:t>, 2013)</w:t>
      </w:r>
      <w:r w:rsidRPr="001D6797">
        <w:fldChar w:fldCharType="end"/>
      </w:r>
      <w:r w:rsidRPr="001D6797">
        <w:t xml:space="preserve">. </w:t>
      </w:r>
    </w:p>
    <w:p w:rsidR="0045665E" w:rsidRDefault="00B34F62" w:rsidP="003D13C1">
      <w:pPr>
        <w:spacing w:line="480" w:lineRule="auto"/>
      </w:pPr>
      <w:r>
        <w:rPr>
          <w:color w:val="000000"/>
        </w:rPr>
        <w:t xml:space="preserve">The pilot diary study was conducted over 10 working days with employees of medium-sized </w:t>
      </w:r>
      <w:r w:rsidR="00980AB2">
        <w:rPr>
          <w:color w:val="000000"/>
        </w:rPr>
        <w:t>KIFs</w:t>
      </w:r>
      <w:r>
        <w:rPr>
          <w:color w:val="000000"/>
        </w:rPr>
        <w:t xml:space="preserve"> based in the UK. </w:t>
      </w:r>
      <w:r w:rsidRPr="001D6797">
        <w:t xml:space="preserve">The study </w:t>
      </w:r>
      <w:r>
        <w:t>used</w:t>
      </w:r>
      <w:r w:rsidRPr="001D6797">
        <w:t xml:space="preserve"> purposeful sampling </w:t>
      </w:r>
      <w:r w:rsidRPr="001D6797">
        <w:fldChar w:fldCharType="begin"/>
      </w:r>
      <w:r w:rsidRPr="001D6797">
        <w:instrText xml:space="preserve"> ADDIN ZOTERO_ITEM CSL_CITATION {"citationID":"2m14bs5mrv","properties":{"formattedCitation":"(Patton, 1990)","plainCitation":"(Patton, 1990)"},"citationItems":[{"id":1154,"uris":["http://zotero.org/users/600134/items/AMNUXX6K"],"uri":["http://zotero.org/users/600134/items/AMNUXX6K"],"itemData":{"id":1154,"type":"book","title":"Qualitative Evaluation and Research Methods","publisher":"SAGE Publications, Inc","publisher-place":"Newbury Park, Calif","number-of-pages":"536","edition":"Second Edition edition","source":"Amazon","event-place":"Newbury Park, Calif","ISBN":"978-0-8039-3779-6","language":"English","author":[{"family":"Patton","given":"Michael Quinn"}],"issued":{"date-parts":[["1990",4,10]]}}}],"schema":"https://github.com/citation-style-language/schema/raw/master/csl-citation.json"} </w:instrText>
      </w:r>
      <w:r w:rsidRPr="001D6797">
        <w:fldChar w:fldCharType="separate"/>
      </w:r>
      <w:r w:rsidR="00B614D0" w:rsidRPr="00B614D0">
        <w:rPr>
          <w:rFonts w:ascii="Calibri" w:hAnsi="Calibri"/>
        </w:rPr>
        <w:t>(Patton, 1990)</w:t>
      </w:r>
      <w:r w:rsidRPr="001D6797">
        <w:fldChar w:fldCharType="end"/>
      </w:r>
      <w:r w:rsidRPr="001D6797">
        <w:t xml:space="preserve">. According to </w:t>
      </w:r>
      <w:r w:rsidRPr="001D6797">
        <w:fldChar w:fldCharType="begin"/>
      </w:r>
      <w:r w:rsidRPr="001D6797">
        <w:instrText xml:space="preserve"> ADDIN ZOTERO_ITEM CSL_CITATION {"citationID":"2xlGAuL6","properties":{"custom":"Patton (1990, p. 169)","formattedCitation":"Patton (1990, p. 169)","plainCitation":"Patton (1990, p. 169)"},"citationItems":[{"id":1154,"uris":["http://zotero.org/users/600134/items/AMNUXX6K"],"uri":["http://zotero.org/users/600134/items/AMNUXX6K"],"itemData":{"id":1154,"type":"book","title":"Qualitative Evaluation and Research Methods","publisher":"SAGE Publications, Inc","publisher-place":"Newbury Park, Calif","number-of-pages":"536","edition":"Second Edition edition","source":"Amazon","event-place":"Newbury Park, Calif","ISBN":"978-0-8039-3779-6","language":"English","author":[{"family":"Patton","given":"Michael Quinn"}],"issued":{"date-parts":[["1990",4,10]]}},"locator":"169","label":"page","suppress-author":true}],"schema":"https://github.com/citation-style-language/schema/raw/master/csl-citation.json"} </w:instrText>
      </w:r>
      <w:r w:rsidRPr="001D6797">
        <w:fldChar w:fldCharType="separate"/>
      </w:r>
      <w:r w:rsidR="00B614D0" w:rsidRPr="00B614D0">
        <w:rPr>
          <w:rFonts w:ascii="Calibri" w:hAnsi="Calibri"/>
        </w:rPr>
        <w:t>Patton (1990, p. 169)</w:t>
      </w:r>
      <w:r w:rsidRPr="001D6797">
        <w:fldChar w:fldCharType="end"/>
      </w:r>
      <w:r w:rsidRPr="001D6797">
        <w:t>, purposeful sampling allows “</w:t>
      </w:r>
      <w:r w:rsidRPr="001D6797">
        <w:rPr>
          <w:i/>
        </w:rPr>
        <w:t>selecting information-rich cases for study in depth. Information-rich cases are those from which one can learn a great deal about issues of central importance to the purpose of the research</w:t>
      </w:r>
      <w:r w:rsidRPr="001D6797">
        <w:t>”. The sample encompass</w:t>
      </w:r>
      <w:r>
        <w:t>ed</w:t>
      </w:r>
      <w:r w:rsidRPr="001D6797">
        <w:t xml:space="preserve"> men and women who work for at least 30 hours per week and </w:t>
      </w:r>
      <w:r>
        <w:t xml:space="preserve">most participants (apart from one) </w:t>
      </w:r>
      <w:r w:rsidRPr="001D6797">
        <w:t>have at least one child you</w:t>
      </w:r>
      <w:r>
        <w:t xml:space="preserve">nger than 18 years. </w:t>
      </w:r>
      <w:r w:rsidR="0045665E">
        <w:t>Four out of five women worked part-time, whereas none of the m</w:t>
      </w:r>
      <w:r w:rsidR="00D05186">
        <w:t>en</w:t>
      </w:r>
      <w:r w:rsidR="0045665E">
        <w:t xml:space="preserve"> worked part-time. All of the participants were allowed to start and finish work flexibly and </w:t>
      </w:r>
      <w:r w:rsidR="00D05186">
        <w:t>had an option o</w:t>
      </w:r>
      <w:r w:rsidR="0045665E">
        <w:t xml:space="preserve">f working from home. </w:t>
      </w:r>
    </w:p>
    <w:p w:rsidR="00ED11E2" w:rsidRDefault="00B34F62" w:rsidP="003D13C1">
      <w:pPr>
        <w:pStyle w:val="NoSpacing"/>
        <w:spacing w:line="480" w:lineRule="auto"/>
        <w:rPr>
          <w:color w:val="000000"/>
        </w:rPr>
      </w:pPr>
      <w:r w:rsidRPr="00B653DA">
        <w:rPr>
          <w:color w:val="000000"/>
        </w:rPr>
        <w:t xml:space="preserve">The first link to the </w:t>
      </w:r>
      <w:r>
        <w:rPr>
          <w:color w:val="000000"/>
        </w:rPr>
        <w:t xml:space="preserve">diary </w:t>
      </w:r>
      <w:r w:rsidRPr="00B653DA">
        <w:rPr>
          <w:color w:val="000000"/>
        </w:rPr>
        <w:t>questionnaire was sen</w:t>
      </w:r>
      <w:r>
        <w:rPr>
          <w:color w:val="000000"/>
        </w:rPr>
        <w:t>t</w:t>
      </w:r>
      <w:r w:rsidRPr="00B653DA">
        <w:rPr>
          <w:color w:val="000000"/>
        </w:rPr>
        <w:t xml:space="preserve"> out around 1pm asking to report any morning or lunch time conflict events. The second link was sent </w:t>
      </w:r>
      <w:r>
        <w:rPr>
          <w:color w:val="000000"/>
        </w:rPr>
        <w:t xml:space="preserve">at </w:t>
      </w:r>
      <w:r w:rsidRPr="00B653DA">
        <w:rPr>
          <w:color w:val="000000"/>
        </w:rPr>
        <w:t xml:space="preserve">7pm in the evening and </w:t>
      </w:r>
      <w:r>
        <w:rPr>
          <w:color w:val="000000"/>
        </w:rPr>
        <w:t xml:space="preserve">included </w:t>
      </w:r>
      <w:r w:rsidRPr="00B653DA">
        <w:rPr>
          <w:color w:val="000000"/>
        </w:rPr>
        <w:t xml:space="preserve">questions around evening conflict events </w:t>
      </w:r>
      <w:r>
        <w:rPr>
          <w:color w:val="000000"/>
        </w:rPr>
        <w:t xml:space="preserve">as well as questions on </w:t>
      </w:r>
      <w:r w:rsidRPr="00B653DA">
        <w:rPr>
          <w:color w:val="000000"/>
        </w:rPr>
        <w:t xml:space="preserve">boundary enactment, work/personal life demands, number of hours worked today, and work/persona life schedule predictability. </w:t>
      </w:r>
      <w:r>
        <w:rPr>
          <w:color w:val="000000"/>
        </w:rPr>
        <w:t xml:space="preserve">Both </w:t>
      </w:r>
      <w:r w:rsidRPr="00B653DA">
        <w:rPr>
          <w:color w:val="000000"/>
        </w:rPr>
        <w:t>questionnaire</w:t>
      </w:r>
      <w:r>
        <w:rPr>
          <w:color w:val="000000"/>
        </w:rPr>
        <w:t>s</w:t>
      </w:r>
      <w:r w:rsidRPr="00C64204">
        <w:rPr>
          <w:color w:val="000000"/>
        </w:rPr>
        <w:t xml:space="preserve"> </w:t>
      </w:r>
      <w:r w:rsidRPr="00B653DA">
        <w:rPr>
          <w:color w:val="000000"/>
        </w:rPr>
        <w:t xml:space="preserve">took </w:t>
      </w:r>
      <w:r>
        <w:rPr>
          <w:color w:val="000000"/>
        </w:rPr>
        <w:t xml:space="preserve">no longer than </w:t>
      </w:r>
      <w:r w:rsidRPr="00B653DA">
        <w:rPr>
          <w:color w:val="000000"/>
        </w:rPr>
        <w:t xml:space="preserve">5 minutes to complete. The links were shared </w:t>
      </w:r>
      <w:r>
        <w:rPr>
          <w:color w:val="000000"/>
        </w:rPr>
        <w:t>daily</w:t>
      </w:r>
      <w:r w:rsidRPr="00B653DA">
        <w:rPr>
          <w:color w:val="000000"/>
        </w:rPr>
        <w:t xml:space="preserve"> for 10 </w:t>
      </w:r>
      <w:r>
        <w:rPr>
          <w:color w:val="000000"/>
        </w:rPr>
        <w:t xml:space="preserve">workings </w:t>
      </w:r>
      <w:r w:rsidRPr="00B653DA">
        <w:rPr>
          <w:color w:val="000000"/>
        </w:rPr>
        <w:t>days</w:t>
      </w:r>
      <w:r>
        <w:rPr>
          <w:color w:val="000000"/>
        </w:rPr>
        <w:t xml:space="preserve"> in row</w:t>
      </w:r>
      <w:r w:rsidRPr="00B653DA">
        <w:rPr>
          <w:color w:val="000000"/>
        </w:rPr>
        <w:t>.</w:t>
      </w:r>
      <w:r>
        <w:rPr>
          <w:color w:val="000000"/>
        </w:rPr>
        <w:t xml:space="preserve"> </w:t>
      </w:r>
    </w:p>
    <w:p w:rsidR="00ED11E2" w:rsidRDefault="00ED11E2" w:rsidP="003D13C1">
      <w:pPr>
        <w:pStyle w:val="NoSpacing"/>
        <w:spacing w:line="480" w:lineRule="auto"/>
      </w:pPr>
    </w:p>
    <w:p w:rsidR="00F23E72" w:rsidRDefault="00F23E72" w:rsidP="003D13C1">
      <w:pPr>
        <w:shd w:val="clear" w:color="auto" w:fill="FFFFFF"/>
        <w:spacing w:after="0" w:line="480" w:lineRule="auto"/>
      </w:pPr>
      <w:r w:rsidRPr="00F97177">
        <w:t>Th</w:t>
      </w:r>
      <w:r w:rsidRPr="00E46969">
        <w:t xml:space="preserve">e </w:t>
      </w:r>
      <w:r>
        <w:t xml:space="preserve">daily questionnaires </w:t>
      </w:r>
      <w:r w:rsidRPr="00F97177">
        <w:t>ask</w:t>
      </w:r>
      <w:r>
        <w:t>ed</w:t>
      </w:r>
      <w:r w:rsidRPr="00F97177">
        <w:t xml:space="preserve"> to recall specific situations occurred </w:t>
      </w:r>
      <w:r w:rsidRPr="00E46969">
        <w:t>that day</w:t>
      </w:r>
      <w:r w:rsidRPr="00F97177">
        <w:t xml:space="preserve"> when work made it difficult to meet </w:t>
      </w:r>
      <w:r>
        <w:t xml:space="preserve">personal life demands. The participants were asked to </w:t>
      </w:r>
      <w:r w:rsidRPr="00E46969">
        <w:t xml:space="preserve">describe what happened and provide as much detail as </w:t>
      </w:r>
      <w:r>
        <w:t>possible</w:t>
      </w:r>
      <w:r w:rsidRPr="00E46969">
        <w:t xml:space="preserve">. </w:t>
      </w:r>
      <w:r>
        <w:t xml:space="preserve">Examples were given to illustrate morning, afternoon and </w:t>
      </w:r>
      <w:r>
        <w:lastRenderedPageBreak/>
        <w:t xml:space="preserve">evening conflicts. </w:t>
      </w:r>
      <w:r w:rsidRPr="007C30D0">
        <w:t>The</w:t>
      </w:r>
      <w:r>
        <w:t xml:space="preserve"> next</w:t>
      </w:r>
      <w:r w:rsidRPr="005A21D1">
        <w:t xml:space="preserve"> section ask</w:t>
      </w:r>
      <w:r>
        <w:t>ed</w:t>
      </w:r>
      <w:r w:rsidRPr="005A21D1">
        <w:t xml:space="preserve"> to recall situations when personal life </w:t>
      </w:r>
      <w:r>
        <w:t xml:space="preserve">demands </w:t>
      </w:r>
      <w:r w:rsidRPr="005A21D1">
        <w:t>made it difficult to meet work demands</w:t>
      </w:r>
      <w:r>
        <w:t xml:space="preserve"> and any details related to such events. The participants were asked to write about </w:t>
      </w:r>
      <w:r w:rsidRPr="00E46969">
        <w:t xml:space="preserve">what happened and provide as much detail as </w:t>
      </w:r>
      <w:r>
        <w:t>possible</w:t>
      </w:r>
      <w:r w:rsidRPr="00E46969">
        <w:t xml:space="preserve">. </w:t>
      </w:r>
    </w:p>
    <w:p w:rsidR="00D05186" w:rsidRPr="00265D78" w:rsidRDefault="00D05186" w:rsidP="003D13C1">
      <w:pPr>
        <w:shd w:val="clear" w:color="auto" w:fill="FFFFFF"/>
        <w:spacing w:after="0" w:line="480" w:lineRule="auto"/>
        <w:rPr>
          <w:i/>
        </w:rPr>
      </w:pPr>
    </w:p>
    <w:p w:rsidR="00B34F62" w:rsidRDefault="00B34F62" w:rsidP="003D13C1">
      <w:pPr>
        <w:spacing w:line="480" w:lineRule="auto"/>
        <w:rPr>
          <w:color w:val="000000"/>
        </w:rPr>
      </w:pPr>
      <w:r>
        <w:rPr>
          <w:color w:val="000000"/>
        </w:rPr>
        <w:t>Nine participants filled in the diaries for ten working days, one participant completed only one diary questionnaire and therefore was excluded from the analysis. The diarists are briefly described in Table 1.</w:t>
      </w:r>
    </w:p>
    <w:p w:rsidR="00B34F62" w:rsidRDefault="00B34F62" w:rsidP="003D13C1">
      <w:pPr>
        <w:pStyle w:val="Caption"/>
        <w:spacing w:line="480" w:lineRule="auto"/>
      </w:pPr>
      <w:bookmarkStart w:id="1" w:name="_Toc482192445"/>
      <w:r>
        <w:t xml:space="preserve">Table </w:t>
      </w:r>
      <w:r>
        <w:fldChar w:fldCharType="begin"/>
      </w:r>
      <w:r>
        <w:instrText xml:space="preserve"> SEQ Table \* ARABIC </w:instrText>
      </w:r>
      <w:r>
        <w:fldChar w:fldCharType="separate"/>
      </w:r>
      <w:r w:rsidR="003E0973">
        <w:rPr>
          <w:noProof/>
        </w:rPr>
        <w:t>1</w:t>
      </w:r>
      <w:r>
        <w:fldChar w:fldCharType="end"/>
      </w:r>
      <w:r>
        <w:t xml:space="preserve"> </w:t>
      </w:r>
      <w:r w:rsidRPr="001D7F0E">
        <w:t>Pilot diary study participants</w:t>
      </w:r>
      <w:bookmarkEnd w:id="1"/>
    </w:p>
    <w:tbl>
      <w:tblPr>
        <w:tblStyle w:val="TableGrid"/>
        <w:tblW w:w="0" w:type="auto"/>
        <w:tblLook w:val="04A0" w:firstRow="1" w:lastRow="0" w:firstColumn="1" w:lastColumn="0" w:noHBand="0" w:noVBand="1"/>
      </w:tblPr>
      <w:tblGrid>
        <w:gridCol w:w="1242"/>
        <w:gridCol w:w="851"/>
        <w:gridCol w:w="992"/>
        <w:gridCol w:w="1559"/>
        <w:gridCol w:w="2977"/>
        <w:gridCol w:w="1621"/>
      </w:tblGrid>
      <w:tr w:rsidR="00B34F62" w:rsidTr="00653E68">
        <w:tc>
          <w:tcPr>
            <w:tcW w:w="1242" w:type="dxa"/>
          </w:tcPr>
          <w:p w:rsidR="00B34F62" w:rsidRPr="007506A4" w:rsidRDefault="00B34F62" w:rsidP="003D13C1">
            <w:pPr>
              <w:spacing w:line="480" w:lineRule="auto"/>
              <w:rPr>
                <w:i/>
                <w:color w:val="000000"/>
                <w:sz w:val="20"/>
              </w:rPr>
            </w:pPr>
            <w:r w:rsidRPr="007506A4">
              <w:rPr>
                <w:i/>
                <w:color w:val="000000"/>
                <w:sz w:val="20"/>
              </w:rPr>
              <w:t>Participant</w:t>
            </w:r>
          </w:p>
        </w:tc>
        <w:tc>
          <w:tcPr>
            <w:tcW w:w="851" w:type="dxa"/>
          </w:tcPr>
          <w:p w:rsidR="00B34F62" w:rsidRPr="007506A4" w:rsidRDefault="00B34F62" w:rsidP="003D13C1">
            <w:pPr>
              <w:spacing w:line="480" w:lineRule="auto"/>
              <w:rPr>
                <w:i/>
                <w:color w:val="000000"/>
                <w:sz w:val="20"/>
              </w:rPr>
            </w:pPr>
            <w:r w:rsidRPr="007506A4">
              <w:rPr>
                <w:i/>
                <w:color w:val="000000"/>
                <w:sz w:val="20"/>
              </w:rPr>
              <w:t>Gender</w:t>
            </w:r>
          </w:p>
        </w:tc>
        <w:tc>
          <w:tcPr>
            <w:tcW w:w="992" w:type="dxa"/>
          </w:tcPr>
          <w:p w:rsidR="00B34F62" w:rsidRPr="007506A4" w:rsidRDefault="00B34F62" w:rsidP="003D13C1">
            <w:pPr>
              <w:spacing w:line="480" w:lineRule="auto"/>
              <w:rPr>
                <w:i/>
                <w:color w:val="000000"/>
                <w:sz w:val="20"/>
              </w:rPr>
            </w:pPr>
            <w:r w:rsidRPr="007506A4">
              <w:rPr>
                <w:i/>
                <w:color w:val="000000"/>
                <w:sz w:val="20"/>
              </w:rPr>
              <w:t>Marital Status</w:t>
            </w:r>
          </w:p>
        </w:tc>
        <w:tc>
          <w:tcPr>
            <w:tcW w:w="1559" w:type="dxa"/>
          </w:tcPr>
          <w:p w:rsidR="00B34F62" w:rsidRPr="007506A4" w:rsidRDefault="00B34F62" w:rsidP="003D13C1">
            <w:pPr>
              <w:spacing w:line="480" w:lineRule="auto"/>
              <w:rPr>
                <w:i/>
                <w:color w:val="000000"/>
                <w:sz w:val="20"/>
              </w:rPr>
            </w:pPr>
            <w:r w:rsidRPr="007506A4">
              <w:rPr>
                <w:i/>
                <w:color w:val="000000"/>
                <w:sz w:val="20"/>
              </w:rPr>
              <w:t>Presence of Children under 18 in Household</w:t>
            </w:r>
          </w:p>
        </w:tc>
        <w:tc>
          <w:tcPr>
            <w:tcW w:w="2977" w:type="dxa"/>
          </w:tcPr>
          <w:p w:rsidR="00B34F62" w:rsidRPr="007506A4" w:rsidRDefault="00B34F62" w:rsidP="003D13C1">
            <w:pPr>
              <w:spacing w:line="480" w:lineRule="auto"/>
              <w:rPr>
                <w:i/>
                <w:color w:val="000000"/>
                <w:sz w:val="20"/>
              </w:rPr>
            </w:pPr>
            <w:r w:rsidRPr="007506A4">
              <w:rPr>
                <w:i/>
                <w:color w:val="000000"/>
                <w:sz w:val="20"/>
              </w:rPr>
              <w:t>Weekly working arrangements</w:t>
            </w:r>
          </w:p>
        </w:tc>
        <w:tc>
          <w:tcPr>
            <w:tcW w:w="1621" w:type="dxa"/>
          </w:tcPr>
          <w:p w:rsidR="00B34F62" w:rsidRPr="007506A4" w:rsidRDefault="00B34F62" w:rsidP="003D13C1">
            <w:pPr>
              <w:spacing w:line="480" w:lineRule="auto"/>
              <w:rPr>
                <w:i/>
                <w:color w:val="000000"/>
                <w:sz w:val="20"/>
              </w:rPr>
            </w:pPr>
            <w:r w:rsidRPr="007506A4">
              <w:rPr>
                <w:i/>
                <w:color w:val="000000"/>
                <w:sz w:val="20"/>
              </w:rPr>
              <w:t>Job Role</w:t>
            </w:r>
          </w:p>
        </w:tc>
      </w:tr>
      <w:tr w:rsidR="00B34F62" w:rsidTr="00653E68">
        <w:tc>
          <w:tcPr>
            <w:tcW w:w="1242" w:type="dxa"/>
          </w:tcPr>
          <w:p w:rsidR="00B34F62" w:rsidRPr="007D64C8" w:rsidRDefault="00B34F62" w:rsidP="003D13C1">
            <w:pPr>
              <w:spacing w:line="480" w:lineRule="auto"/>
              <w:rPr>
                <w:color w:val="000000"/>
                <w:sz w:val="20"/>
              </w:rPr>
            </w:pPr>
            <w:r w:rsidRPr="007D64C8">
              <w:rPr>
                <w:color w:val="000000" w:themeColor="text1"/>
                <w:sz w:val="20"/>
              </w:rPr>
              <w:t xml:space="preserve">Boris </w:t>
            </w:r>
          </w:p>
        </w:tc>
        <w:tc>
          <w:tcPr>
            <w:tcW w:w="851" w:type="dxa"/>
          </w:tcPr>
          <w:p w:rsidR="00B34F62" w:rsidRPr="007506A4" w:rsidRDefault="00B34F62" w:rsidP="003D13C1">
            <w:pPr>
              <w:spacing w:line="480" w:lineRule="auto"/>
              <w:rPr>
                <w:color w:val="000000"/>
                <w:sz w:val="20"/>
              </w:rPr>
            </w:pPr>
            <w:r w:rsidRPr="007506A4">
              <w:rPr>
                <w:color w:val="000000"/>
                <w:sz w:val="20"/>
              </w:rPr>
              <w:t>M</w:t>
            </w:r>
          </w:p>
        </w:tc>
        <w:tc>
          <w:tcPr>
            <w:tcW w:w="992" w:type="dxa"/>
          </w:tcPr>
          <w:p w:rsidR="00B34F62" w:rsidRPr="007506A4" w:rsidRDefault="00B34F62" w:rsidP="003D13C1">
            <w:pPr>
              <w:spacing w:line="480" w:lineRule="auto"/>
              <w:rPr>
                <w:color w:val="000000"/>
                <w:sz w:val="20"/>
              </w:rPr>
            </w:pPr>
            <w:r w:rsidRPr="007506A4">
              <w:rPr>
                <w:color w:val="000000"/>
                <w:sz w:val="20"/>
              </w:rPr>
              <w:t>Single</w:t>
            </w:r>
          </w:p>
        </w:tc>
        <w:tc>
          <w:tcPr>
            <w:tcW w:w="1559" w:type="dxa"/>
          </w:tcPr>
          <w:p w:rsidR="00B34F62" w:rsidRPr="007506A4" w:rsidRDefault="00B34F62" w:rsidP="003D13C1">
            <w:pPr>
              <w:spacing w:line="480" w:lineRule="auto"/>
              <w:rPr>
                <w:color w:val="000000"/>
                <w:sz w:val="20"/>
              </w:rPr>
            </w:pPr>
            <w:r w:rsidRPr="007506A4">
              <w:rPr>
                <w:color w:val="000000"/>
                <w:sz w:val="20"/>
              </w:rPr>
              <w:t>No</w:t>
            </w:r>
          </w:p>
        </w:tc>
        <w:tc>
          <w:tcPr>
            <w:tcW w:w="2977" w:type="dxa"/>
          </w:tcPr>
          <w:p w:rsidR="00B34F62" w:rsidRPr="007506A4" w:rsidRDefault="00B34F62" w:rsidP="003D13C1">
            <w:pPr>
              <w:spacing w:line="480" w:lineRule="auto"/>
              <w:rPr>
                <w:color w:val="000000"/>
                <w:sz w:val="20"/>
              </w:rPr>
            </w:pPr>
            <w:r w:rsidRPr="007506A4">
              <w:rPr>
                <w:color w:val="000000"/>
                <w:sz w:val="20"/>
              </w:rPr>
              <w:t>Mainly homeworking</w:t>
            </w:r>
          </w:p>
        </w:tc>
        <w:tc>
          <w:tcPr>
            <w:tcW w:w="1621" w:type="dxa"/>
          </w:tcPr>
          <w:p w:rsidR="00B34F62" w:rsidRPr="007506A4" w:rsidRDefault="00B34F62" w:rsidP="003D13C1">
            <w:pPr>
              <w:spacing w:line="480" w:lineRule="auto"/>
              <w:rPr>
                <w:color w:val="000000"/>
                <w:sz w:val="20"/>
              </w:rPr>
            </w:pPr>
            <w:r>
              <w:rPr>
                <w:color w:val="000000"/>
                <w:sz w:val="20"/>
              </w:rPr>
              <w:t>Consultant</w:t>
            </w:r>
          </w:p>
        </w:tc>
      </w:tr>
      <w:tr w:rsidR="00B34F62" w:rsidTr="00653E68">
        <w:tc>
          <w:tcPr>
            <w:tcW w:w="1242" w:type="dxa"/>
          </w:tcPr>
          <w:p w:rsidR="00B34F62" w:rsidRPr="007D64C8" w:rsidRDefault="00B34F62" w:rsidP="003D13C1">
            <w:pPr>
              <w:spacing w:line="480" w:lineRule="auto"/>
              <w:rPr>
                <w:color w:val="000000"/>
                <w:sz w:val="20"/>
              </w:rPr>
            </w:pPr>
            <w:r w:rsidRPr="007D64C8">
              <w:rPr>
                <w:color w:val="000000"/>
                <w:sz w:val="20"/>
              </w:rPr>
              <w:t>Andy</w:t>
            </w:r>
          </w:p>
        </w:tc>
        <w:tc>
          <w:tcPr>
            <w:tcW w:w="851" w:type="dxa"/>
          </w:tcPr>
          <w:p w:rsidR="00B34F62" w:rsidRPr="007506A4" w:rsidRDefault="00B34F62" w:rsidP="003D13C1">
            <w:pPr>
              <w:spacing w:line="480" w:lineRule="auto"/>
              <w:rPr>
                <w:color w:val="000000"/>
                <w:sz w:val="20"/>
              </w:rPr>
            </w:pPr>
            <w:r w:rsidRPr="007506A4">
              <w:rPr>
                <w:color w:val="000000"/>
                <w:sz w:val="20"/>
              </w:rPr>
              <w:t>M</w:t>
            </w:r>
          </w:p>
        </w:tc>
        <w:tc>
          <w:tcPr>
            <w:tcW w:w="992" w:type="dxa"/>
          </w:tcPr>
          <w:p w:rsidR="00B34F62" w:rsidRPr="007506A4" w:rsidRDefault="00B34F62" w:rsidP="003D13C1">
            <w:pPr>
              <w:spacing w:line="480" w:lineRule="auto"/>
              <w:rPr>
                <w:color w:val="000000"/>
                <w:sz w:val="20"/>
              </w:rPr>
            </w:pPr>
            <w:r w:rsidRPr="007506A4">
              <w:rPr>
                <w:color w:val="000000"/>
                <w:sz w:val="20"/>
              </w:rPr>
              <w:t>Married</w:t>
            </w:r>
          </w:p>
        </w:tc>
        <w:tc>
          <w:tcPr>
            <w:tcW w:w="1559" w:type="dxa"/>
          </w:tcPr>
          <w:p w:rsidR="00B34F62" w:rsidRPr="007506A4" w:rsidRDefault="00B34F62" w:rsidP="003D13C1">
            <w:pPr>
              <w:spacing w:line="480" w:lineRule="auto"/>
              <w:rPr>
                <w:color w:val="000000"/>
                <w:sz w:val="20"/>
              </w:rPr>
            </w:pPr>
            <w:r w:rsidRPr="007506A4">
              <w:rPr>
                <w:color w:val="000000"/>
                <w:sz w:val="20"/>
              </w:rPr>
              <w:t>One</w:t>
            </w:r>
          </w:p>
        </w:tc>
        <w:tc>
          <w:tcPr>
            <w:tcW w:w="2977" w:type="dxa"/>
          </w:tcPr>
          <w:p w:rsidR="00B34F62" w:rsidRPr="007506A4" w:rsidRDefault="00B34F62" w:rsidP="003D13C1">
            <w:pPr>
              <w:spacing w:line="480" w:lineRule="auto"/>
              <w:rPr>
                <w:color w:val="000000"/>
                <w:sz w:val="20"/>
              </w:rPr>
            </w:pPr>
            <w:r w:rsidRPr="007506A4">
              <w:rPr>
                <w:color w:val="000000"/>
                <w:sz w:val="20"/>
              </w:rPr>
              <w:t>Mainly office working</w:t>
            </w:r>
          </w:p>
        </w:tc>
        <w:tc>
          <w:tcPr>
            <w:tcW w:w="1621" w:type="dxa"/>
          </w:tcPr>
          <w:p w:rsidR="00B34F62" w:rsidRPr="007506A4" w:rsidRDefault="00B34F62" w:rsidP="003D13C1">
            <w:pPr>
              <w:spacing w:line="480" w:lineRule="auto"/>
              <w:rPr>
                <w:color w:val="000000"/>
                <w:sz w:val="20"/>
              </w:rPr>
            </w:pPr>
            <w:r w:rsidRPr="007506A4">
              <w:rPr>
                <w:color w:val="000000"/>
                <w:sz w:val="20"/>
              </w:rPr>
              <w:t>IT manager</w:t>
            </w:r>
          </w:p>
        </w:tc>
      </w:tr>
      <w:tr w:rsidR="00B34F62" w:rsidTr="00653E68">
        <w:tc>
          <w:tcPr>
            <w:tcW w:w="1242" w:type="dxa"/>
          </w:tcPr>
          <w:p w:rsidR="00B34F62" w:rsidRPr="007D64C8" w:rsidRDefault="00B34F62" w:rsidP="003D13C1">
            <w:pPr>
              <w:spacing w:line="480" w:lineRule="auto"/>
              <w:rPr>
                <w:color w:val="000000"/>
                <w:sz w:val="20"/>
              </w:rPr>
            </w:pPr>
            <w:r w:rsidRPr="007D64C8">
              <w:rPr>
                <w:color w:val="000000"/>
                <w:sz w:val="20"/>
              </w:rPr>
              <w:t>Donald</w:t>
            </w:r>
          </w:p>
        </w:tc>
        <w:tc>
          <w:tcPr>
            <w:tcW w:w="851" w:type="dxa"/>
          </w:tcPr>
          <w:p w:rsidR="00B34F62" w:rsidRPr="007506A4" w:rsidRDefault="00B34F62" w:rsidP="003D13C1">
            <w:pPr>
              <w:spacing w:line="480" w:lineRule="auto"/>
              <w:rPr>
                <w:color w:val="000000"/>
                <w:sz w:val="20"/>
              </w:rPr>
            </w:pPr>
            <w:r w:rsidRPr="007506A4">
              <w:rPr>
                <w:color w:val="000000"/>
                <w:sz w:val="20"/>
              </w:rPr>
              <w:t>M</w:t>
            </w:r>
          </w:p>
        </w:tc>
        <w:tc>
          <w:tcPr>
            <w:tcW w:w="992" w:type="dxa"/>
          </w:tcPr>
          <w:p w:rsidR="00B34F62" w:rsidRPr="007506A4" w:rsidRDefault="00B34F62" w:rsidP="003D13C1">
            <w:pPr>
              <w:spacing w:line="480" w:lineRule="auto"/>
              <w:rPr>
                <w:color w:val="000000"/>
                <w:sz w:val="20"/>
              </w:rPr>
            </w:pPr>
            <w:r w:rsidRPr="007506A4">
              <w:rPr>
                <w:color w:val="000000"/>
                <w:sz w:val="20"/>
              </w:rPr>
              <w:t>Married</w:t>
            </w:r>
          </w:p>
        </w:tc>
        <w:tc>
          <w:tcPr>
            <w:tcW w:w="1559" w:type="dxa"/>
          </w:tcPr>
          <w:p w:rsidR="00B34F62" w:rsidRPr="007506A4" w:rsidRDefault="00B34F62" w:rsidP="003D13C1">
            <w:pPr>
              <w:spacing w:line="480" w:lineRule="auto"/>
              <w:rPr>
                <w:color w:val="000000"/>
                <w:sz w:val="20"/>
              </w:rPr>
            </w:pPr>
            <w:r w:rsidRPr="007506A4">
              <w:rPr>
                <w:color w:val="000000"/>
                <w:sz w:val="20"/>
              </w:rPr>
              <w:t>One</w:t>
            </w:r>
          </w:p>
        </w:tc>
        <w:tc>
          <w:tcPr>
            <w:tcW w:w="2977" w:type="dxa"/>
          </w:tcPr>
          <w:p w:rsidR="00B34F62" w:rsidRPr="007506A4" w:rsidRDefault="00B34F62" w:rsidP="003D13C1">
            <w:pPr>
              <w:spacing w:line="480" w:lineRule="auto"/>
              <w:rPr>
                <w:color w:val="000000"/>
                <w:sz w:val="20"/>
              </w:rPr>
            </w:pPr>
            <w:r w:rsidRPr="007506A4">
              <w:rPr>
                <w:color w:val="000000"/>
                <w:sz w:val="20"/>
              </w:rPr>
              <w:t>Home and office working combined</w:t>
            </w:r>
          </w:p>
        </w:tc>
        <w:tc>
          <w:tcPr>
            <w:tcW w:w="1621" w:type="dxa"/>
          </w:tcPr>
          <w:p w:rsidR="00B34F62" w:rsidRPr="007506A4" w:rsidRDefault="00B34F62" w:rsidP="003D13C1">
            <w:pPr>
              <w:spacing w:line="480" w:lineRule="auto"/>
              <w:rPr>
                <w:color w:val="000000"/>
                <w:sz w:val="20"/>
              </w:rPr>
            </w:pPr>
            <w:r w:rsidRPr="007506A4">
              <w:rPr>
                <w:color w:val="000000"/>
                <w:sz w:val="20"/>
              </w:rPr>
              <w:t xml:space="preserve">Senior </w:t>
            </w:r>
            <w:r>
              <w:rPr>
                <w:color w:val="000000"/>
                <w:sz w:val="20"/>
              </w:rPr>
              <w:t>regional leader</w:t>
            </w:r>
          </w:p>
        </w:tc>
      </w:tr>
      <w:tr w:rsidR="00B34F62" w:rsidTr="00653E68">
        <w:tc>
          <w:tcPr>
            <w:tcW w:w="1242" w:type="dxa"/>
          </w:tcPr>
          <w:p w:rsidR="00B34F62" w:rsidRPr="007D64C8" w:rsidRDefault="00B34F62" w:rsidP="003D13C1">
            <w:pPr>
              <w:spacing w:line="480" w:lineRule="auto"/>
              <w:rPr>
                <w:color w:val="000000"/>
                <w:sz w:val="20"/>
              </w:rPr>
            </w:pPr>
            <w:r w:rsidRPr="007D64C8">
              <w:rPr>
                <w:color w:val="000000"/>
                <w:sz w:val="20"/>
              </w:rPr>
              <w:t xml:space="preserve">Matthew </w:t>
            </w:r>
          </w:p>
        </w:tc>
        <w:tc>
          <w:tcPr>
            <w:tcW w:w="851" w:type="dxa"/>
          </w:tcPr>
          <w:p w:rsidR="00B34F62" w:rsidRPr="007506A4" w:rsidRDefault="00B34F62" w:rsidP="003D13C1">
            <w:pPr>
              <w:spacing w:line="480" w:lineRule="auto"/>
              <w:rPr>
                <w:color w:val="000000"/>
                <w:sz w:val="20"/>
              </w:rPr>
            </w:pPr>
            <w:r w:rsidRPr="007506A4">
              <w:rPr>
                <w:color w:val="000000"/>
                <w:sz w:val="20"/>
              </w:rPr>
              <w:t>M</w:t>
            </w:r>
          </w:p>
        </w:tc>
        <w:tc>
          <w:tcPr>
            <w:tcW w:w="992" w:type="dxa"/>
          </w:tcPr>
          <w:p w:rsidR="00B34F62" w:rsidRPr="007506A4" w:rsidRDefault="00B34F62" w:rsidP="003D13C1">
            <w:pPr>
              <w:spacing w:line="480" w:lineRule="auto"/>
              <w:rPr>
                <w:color w:val="000000"/>
                <w:sz w:val="20"/>
              </w:rPr>
            </w:pPr>
            <w:r w:rsidRPr="007506A4">
              <w:rPr>
                <w:color w:val="000000"/>
                <w:sz w:val="20"/>
              </w:rPr>
              <w:t>Married</w:t>
            </w:r>
          </w:p>
        </w:tc>
        <w:tc>
          <w:tcPr>
            <w:tcW w:w="1559" w:type="dxa"/>
          </w:tcPr>
          <w:p w:rsidR="00B34F62" w:rsidRPr="007506A4" w:rsidRDefault="00B34F62" w:rsidP="003D13C1">
            <w:pPr>
              <w:spacing w:line="480" w:lineRule="auto"/>
              <w:rPr>
                <w:color w:val="000000"/>
                <w:sz w:val="20"/>
              </w:rPr>
            </w:pPr>
            <w:r w:rsidRPr="007506A4">
              <w:rPr>
                <w:color w:val="000000"/>
                <w:sz w:val="20"/>
              </w:rPr>
              <w:t>Two</w:t>
            </w:r>
          </w:p>
        </w:tc>
        <w:tc>
          <w:tcPr>
            <w:tcW w:w="2977" w:type="dxa"/>
          </w:tcPr>
          <w:p w:rsidR="00B34F62" w:rsidRPr="007506A4" w:rsidRDefault="00B34F62" w:rsidP="003D13C1">
            <w:pPr>
              <w:spacing w:line="480" w:lineRule="auto"/>
              <w:rPr>
                <w:color w:val="000000"/>
                <w:sz w:val="20"/>
              </w:rPr>
            </w:pPr>
            <w:r w:rsidRPr="007506A4">
              <w:rPr>
                <w:color w:val="000000"/>
                <w:sz w:val="20"/>
              </w:rPr>
              <w:t>Mainly office working</w:t>
            </w:r>
          </w:p>
        </w:tc>
        <w:tc>
          <w:tcPr>
            <w:tcW w:w="1621" w:type="dxa"/>
          </w:tcPr>
          <w:p w:rsidR="00B34F62" w:rsidRPr="007506A4" w:rsidRDefault="00B34F62" w:rsidP="003D13C1">
            <w:pPr>
              <w:spacing w:line="480" w:lineRule="auto"/>
              <w:rPr>
                <w:color w:val="000000"/>
                <w:sz w:val="20"/>
              </w:rPr>
            </w:pPr>
            <w:r>
              <w:rPr>
                <w:color w:val="000000"/>
                <w:sz w:val="20"/>
              </w:rPr>
              <w:t>Consultant</w:t>
            </w:r>
          </w:p>
        </w:tc>
      </w:tr>
      <w:tr w:rsidR="00B34F62" w:rsidTr="00653E68">
        <w:tc>
          <w:tcPr>
            <w:tcW w:w="1242" w:type="dxa"/>
          </w:tcPr>
          <w:p w:rsidR="00B34F62" w:rsidRPr="007D64C8" w:rsidRDefault="00B34F62" w:rsidP="003D13C1">
            <w:pPr>
              <w:spacing w:line="480" w:lineRule="auto"/>
              <w:rPr>
                <w:color w:val="000000"/>
                <w:sz w:val="20"/>
              </w:rPr>
            </w:pPr>
            <w:r w:rsidRPr="007D64C8">
              <w:rPr>
                <w:color w:val="000000"/>
                <w:sz w:val="20"/>
              </w:rPr>
              <w:t>Janet</w:t>
            </w:r>
          </w:p>
        </w:tc>
        <w:tc>
          <w:tcPr>
            <w:tcW w:w="851" w:type="dxa"/>
          </w:tcPr>
          <w:p w:rsidR="00B34F62" w:rsidRPr="007506A4" w:rsidRDefault="00B34F62" w:rsidP="003D13C1">
            <w:pPr>
              <w:spacing w:line="480" w:lineRule="auto"/>
              <w:rPr>
                <w:color w:val="000000"/>
                <w:sz w:val="20"/>
              </w:rPr>
            </w:pPr>
            <w:r>
              <w:rPr>
                <w:color w:val="000000"/>
                <w:sz w:val="20"/>
              </w:rPr>
              <w:t>F</w:t>
            </w:r>
          </w:p>
        </w:tc>
        <w:tc>
          <w:tcPr>
            <w:tcW w:w="992" w:type="dxa"/>
          </w:tcPr>
          <w:p w:rsidR="00B34F62" w:rsidRPr="007506A4" w:rsidRDefault="00B34F62" w:rsidP="003D13C1">
            <w:pPr>
              <w:spacing w:line="480" w:lineRule="auto"/>
              <w:rPr>
                <w:color w:val="000000"/>
                <w:sz w:val="20"/>
              </w:rPr>
            </w:pPr>
            <w:r w:rsidRPr="007506A4">
              <w:rPr>
                <w:color w:val="000000"/>
                <w:sz w:val="20"/>
              </w:rPr>
              <w:t>Married</w:t>
            </w:r>
          </w:p>
        </w:tc>
        <w:tc>
          <w:tcPr>
            <w:tcW w:w="1559" w:type="dxa"/>
          </w:tcPr>
          <w:p w:rsidR="00B34F62" w:rsidRPr="007506A4" w:rsidRDefault="00B34F62" w:rsidP="003D13C1">
            <w:pPr>
              <w:spacing w:line="480" w:lineRule="auto"/>
              <w:rPr>
                <w:color w:val="000000"/>
                <w:sz w:val="20"/>
              </w:rPr>
            </w:pPr>
            <w:r>
              <w:rPr>
                <w:color w:val="000000"/>
                <w:sz w:val="20"/>
              </w:rPr>
              <w:t>One</w:t>
            </w:r>
          </w:p>
        </w:tc>
        <w:tc>
          <w:tcPr>
            <w:tcW w:w="2977" w:type="dxa"/>
          </w:tcPr>
          <w:p w:rsidR="00B34F62" w:rsidRPr="007506A4" w:rsidRDefault="00B34F62" w:rsidP="003D13C1">
            <w:pPr>
              <w:spacing w:line="480" w:lineRule="auto"/>
              <w:rPr>
                <w:color w:val="000000"/>
                <w:sz w:val="20"/>
              </w:rPr>
            </w:pPr>
            <w:r w:rsidRPr="007D64C8">
              <w:rPr>
                <w:color w:val="000000"/>
                <w:sz w:val="20"/>
              </w:rPr>
              <w:t>Works part-time, mostly mornings</w:t>
            </w:r>
            <w:r>
              <w:rPr>
                <w:color w:val="000000"/>
                <w:sz w:val="20"/>
              </w:rPr>
              <w:t xml:space="preserve"> 5 days, mostly from home</w:t>
            </w:r>
          </w:p>
        </w:tc>
        <w:tc>
          <w:tcPr>
            <w:tcW w:w="1621" w:type="dxa"/>
          </w:tcPr>
          <w:p w:rsidR="00B34F62" w:rsidRPr="007506A4" w:rsidRDefault="00B34F62" w:rsidP="003D13C1">
            <w:pPr>
              <w:spacing w:line="480" w:lineRule="auto"/>
              <w:rPr>
                <w:color w:val="000000"/>
                <w:sz w:val="20"/>
              </w:rPr>
            </w:pPr>
            <w:r>
              <w:rPr>
                <w:color w:val="000000"/>
                <w:sz w:val="20"/>
              </w:rPr>
              <w:t>Consultant</w:t>
            </w:r>
          </w:p>
        </w:tc>
      </w:tr>
      <w:tr w:rsidR="00B34F62" w:rsidTr="00653E68">
        <w:tc>
          <w:tcPr>
            <w:tcW w:w="1242" w:type="dxa"/>
          </w:tcPr>
          <w:p w:rsidR="00B34F62" w:rsidRPr="007D64C8" w:rsidRDefault="00B34F62" w:rsidP="003D13C1">
            <w:pPr>
              <w:spacing w:line="480" w:lineRule="auto"/>
              <w:rPr>
                <w:color w:val="000000"/>
                <w:sz w:val="20"/>
              </w:rPr>
            </w:pPr>
            <w:r w:rsidRPr="007D64C8">
              <w:rPr>
                <w:color w:val="000000"/>
                <w:sz w:val="20"/>
              </w:rPr>
              <w:t>Kelly</w:t>
            </w:r>
          </w:p>
        </w:tc>
        <w:tc>
          <w:tcPr>
            <w:tcW w:w="851" w:type="dxa"/>
          </w:tcPr>
          <w:p w:rsidR="00B34F62" w:rsidRPr="007506A4" w:rsidRDefault="00B34F62" w:rsidP="003D13C1">
            <w:pPr>
              <w:spacing w:line="480" w:lineRule="auto"/>
              <w:rPr>
                <w:color w:val="000000"/>
                <w:sz w:val="20"/>
              </w:rPr>
            </w:pPr>
            <w:r>
              <w:rPr>
                <w:color w:val="000000"/>
                <w:sz w:val="20"/>
              </w:rPr>
              <w:t>F</w:t>
            </w:r>
          </w:p>
        </w:tc>
        <w:tc>
          <w:tcPr>
            <w:tcW w:w="992" w:type="dxa"/>
          </w:tcPr>
          <w:p w:rsidR="00B34F62" w:rsidRPr="007506A4" w:rsidRDefault="00B34F62" w:rsidP="003D13C1">
            <w:pPr>
              <w:spacing w:line="480" w:lineRule="auto"/>
              <w:rPr>
                <w:color w:val="000000"/>
                <w:sz w:val="20"/>
              </w:rPr>
            </w:pPr>
            <w:r w:rsidRPr="007506A4">
              <w:rPr>
                <w:color w:val="000000"/>
                <w:sz w:val="20"/>
              </w:rPr>
              <w:t>Married</w:t>
            </w:r>
          </w:p>
        </w:tc>
        <w:tc>
          <w:tcPr>
            <w:tcW w:w="1559" w:type="dxa"/>
          </w:tcPr>
          <w:p w:rsidR="00B34F62" w:rsidRPr="007506A4" w:rsidRDefault="00B34F62" w:rsidP="003D13C1">
            <w:pPr>
              <w:spacing w:line="480" w:lineRule="auto"/>
              <w:rPr>
                <w:color w:val="000000"/>
                <w:sz w:val="20"/>
              </w:rPr>
            </w:pPr>
            <w:r>
              <w:rPr>
                <w:color w:val="000000"/>
                <w:sz w:val="20"/>
              </w:rPr>
              <w:t>Two</w:t>
            </w:r>
          </w:p>
        </w:tc>
        <w:tc>
          <w:tcPr>
            <w:tcW w:w="2977" w:type="dxa"/>
          </w:tcPr>
          <w:p w:rsidR="00B34F62" w:rsidRPr="007506A4" w:rsidRDefault="00B34F62" w:rsidP="003D13C1">
            <w:pPr>
              <w:spacing w:line="480" w:lineRule="auto"/>
              <w:rPr>
                <w:color w:val="000000"/>
                <w:sz w:val="20"/>
              </w:rPr>
            </w:pPr>
            <w:r w:rsidRPr="007D64C8">
              <w:rPr>
                <w:color w:val="000000"/>
                <w:sz w:val="20"/>
              </w:rPr>
              <w:t>Works part-time (4 days per week) mainly from the office</w:t>
            </w:r>
          </w:p>
        </w:tc>
        <w:tc>
          <w:tcPr>
            <w:tcW w:w="1621" w:type="dxa"/>
          </w:tcPr>
          <w:p w:rsidR="00B34F62" w:rsidRPr="007506A4" w:rsidRDefault="00B34F62" w:rsidP="003D13C1">
            <w:pPr>
              <w:spacing w:line="480" w:lineRule="auto"/>
              <w:rPr>
                <w:color w:val="000000"/>
                <w:sz w:val="20"/>
              </w:rPr>
            </w:pPr>
            <w:r>
              <w:rPr>
                <w:color w:val="000000"/>
                <w:sz w:val="20"/>
              </w:rPr>
              <w:t>Consultant</w:t>
            </w:r>
          </w:p>
        </w:tc>
      </w:tr>
      <w:tr w:rsidR="00B34F62" w:rsidTr="00653E68">
        <w:tc>
          <w:tcPr>
            <w:tcW w:w="1242" w:type="dxa"/>
          </w:tcPr>
          <w:p w:rsidR="00B34F62" w:rsidRPr="007D64C8" w:rsidRDefault="00B34F62" w:rsidP="003D13C1">
            <w:pPr>
              <w:spacing w:line="480" w:lineRule="auto"/>
              <w:rPr>
                <w:color w:val="000000"/>
                <w:sz w:val="20"/>
              </w:rPr>
            </w:pPr>
            <w:r w:rsidRPr="007D64C8">
              <w:rPr>
                <w:color w:val="000000"/>
                <w:sz w:val="20"/>
              </w:rPr>
              <w:t>Melanie</w:t>
            </w:r>
          </w:p>
        </w:tc>
        <w:tc>
          <w:tcPr>
            <w:tcW w:w="851" w:type="dxa"/>
          </w:tcPr>
          <w:p w:rsidR="00B34F62" w:rsidRPr="007506A4" w:rsidRDefault="00B34F62" w:rsidP="003D13C1">
            <w:pPr>
              <w:spacing w:line="480" w:lineRule="auto"/>
              <w:rPr>
                <w:color w:val="000000"/>
                <w:sz w:val="20"/>
              </w:rPr>
            </w:pPr>
            <w:r>
              <w:rPr>
                <w:color w:val="000000"/>
                <w:sz w:val="20"/>
              </w:rPr>
              <w:t>F</w:t>
            </w:r>
          </w:p>
        </w:tc>
        <w:tc>
          <w:tcPr>
            <w:tcW w:w="992" w:type="dxa"/>
          </w:tcPr>
          <w:p w:rsidR="00B34F62" w:rsidRPr="007506A4" w:rsidRDefault="00B34F62" w:rsidP="003D13C1">
            <w:pPr>
              <w:spacing w:line="480" w:lineRule="auto"/>
              <w:rPr>
                <w:color w:val="000000"/>
                <w:sz w:val="20"/>
              </w:rPr>
            </w:pPr>
            <w:r w:rsidRPr="007506A4">
              <w:rPr>
                <w:color w:val="000000"/>
                <w:sz w:val="20"/>
              </w:rPr>
              <w:t>Married</w:t>
            </w:r>
          </w:p>
        </w:tc>
        <w:tc>
          <w:tcPr>
            <w:tcW w:w="1559" w:type="dxa"/>
          </w:tcPr>
          <w:p w:rsidR="00B34F62" w:rsidRPr="007506A4" w:rsidRDefault="00B34F62" w:rsidP="003D13C1">
            <w:pPr>
              <w:spacing w:line="480" w:lineRule="auto"/>
              <w:rPr>
                <w:color w:val="000000"/>
                <w:sz w:val="20"/>
              </w:rPr>
            </w:pPr>
            <w:r>
              <w:rPr>
                <w:color w:val="000000"/>
                <w:sz w:val="20"/>
              </w:rPr>
              <w:t>Two</w:t>
            </w:r>
          </w:p>
        </w:tc>
        <w:tc>
          <w:tcPr>
            <w:tcW w:w="2977" w:type="dxa"/>
          </w:tcPr>
          <w:p w:rsidR="00B34F62" w:rsidRPr="007506A4" w:rsidRDefault="00B34F62" w:rsidP="003D13C1">
            <w:pPr>
              <w:spacing w:line="480" w:lineRule="auto"/>
              <w:rPr>
                <w:color w:val="000000"/>
                <w:sz w:val="20"/>
              </w:rPr>
            </w:pPr>
            <w:r w:rsidRPr="007D64C8">
              <w:rPr>
                <w:color w:val="000000"/>
                <w:sz w:val="20"/>
              </w:rPr>
              <w:t>Works part-time  mainly works from the office but can also work from home</w:t>
            </w:r>
          </w:p>
        </w:tc>
        <w:tc>
          <w:tcPr>
            <w:tcW w:w="1621" w:type="dxa"/>
          </w:tcPr>
          <w:p w:rsidR="00B34F62" w:rsidRPr="007506A4" w:rsidRDefault="00B34F62" w:rsidP="003D13C1">
            <w:pPr>
              <w:spacing w:line="480" w:lineRule="auto"/>
              <w:rPr>
                <w:color w:val="000000"/>
                <w:sz w:val="20"/>
              </w:rPr>
            </w:pPr>
            <w:r>
              <w:rPr>
                <w:color w:val="000000"/>
                <w:sz w:val="20"/>
              </w:rPr>
              <w:t>Consultant</w:t>
            </w:r>
          </w:p>
        </w:tc>
      </w:tr>
      <w:tr w:rsidR="00B34F62" w:rsidTr="00653E68">
        <w:tc>
          <w:tcPr>
            <w:tcW w:w="1242" w:type="dxa"/>
          </w:tcPr>
          <w:p w:rsidR="00B34F62" w:rsidRPr="007D64C8" w:rsidRDefault="00B34F62" w:rsidP="003D13C1">
            <w:pPr>
              <w:spacing w:line="480" w:lineRule="auto"/>
              <w:rPr>
                <w:color w:val="000000"/>
                <w:sz w:val="20"/>
              </w:rPr>
            </w:pPr>
            <w:r w:rsidRPr="007D64C8">
              <w:rPr>
                <w:color w:val="000000"/>
                <w:sz w:val="20"/>
              </w:rPr>
              <w:t>Martha</w:t>
            </w:r>
          </w:p>
        </w:tc>
        <w:tc>
          <w:tcPr>
            <w:tcW w:w="851" w:type="dxa"/>
          </w:tcPr>
          <w:p w:rsidR="00B34F62" w:rsidRPr="007506A4" w:rsidRDefault="00B34F62" w:rsidP="003D13C1">
            <w:pPr>
              <w:spacing w:line="480" w:lineRule="auto"/>
              <w:rPr>
                <w:color w:val="000000"/>
                <w:sz w:val="20"/>
              </w:rPr>
            </w:pPr>
            <w:r>
              <w:rPr>
                <w:color w:val="000000"/>
                <w:sz w:val="20"/>
              </w:rPr>
              <w:t>F</w:t>
            </w:r>
          </w:p>
        </w:tc>
        <w:tc>
          <w:tcPr>
            <w:tcW w:w="992" w:type="dxa"/>
          </w:tcPr>
          <w:p w:rsidR="00B34F62" w:rsidRPr="007506A4" w:rsidRDefault="00B34F62" w:rsidP="003D13C1">
            <w:pPr>
              <w:spacing w:line="480" w:lineRule="auto"/>
              <w:rPr>
                <w:color w:val="000000"/>
                <w:sz w:val="20"/>
              </w:rPr>
            </w:pPr>
            <w:r w:rsidRPr="007506A4">
              <w:rPr>
                <w:color w:val="000000"/>
                <w:sz w:val="20"/>
              </w:rPr>
              <w:t>Married</w:t>
            </w:r>
          </w:p>
        </w:tc>
        <w:tc>
          <w:tcPr>
            <w:tcW w:w="1559" w:type="dxa"/>
          </w:tcPr>
          <w:p w:rsidR="00B34F62" w:rsidRPr="007506A4" w:rsidRDefault="00B34F62" w:rsidP="003D13C1">
            <w:pPr>
              <w:spacing w:line="480" w:lineRule="auto"/>
              <w:rPr>
                <w:color w:val="000000"/>
                <w:sz w:val="20"/>
              </w:rPr>
            </w:pPr>
            <w:r>
              <w:rPr>
                <w:color w:val="000000"/>
                <w:sz w:val="20"/>
              </w:rPr>
              <w:t>Two</w:t>
            </w:r>
          </w:p>
        </w:tc>
        <w:tc>
          <w:tcPr>
            <w:tcW w:w="2977" w:type="dxa"/>
          </w:tcPr>
          <w:p w:rsidR="00B34F62" w:rsidRPr="007506A4" w:rsidRDefault="00B34F62" w:rsidP="003D13C1">
            <w:pPr>
              <w:spacing w:line="480" w:lineRule="auto"/>
              <w:rPr>
                <w:color w:val="000000"/>
                <w:sz w:val="20"/>
              </w:rPr>
            </w:pPr>
            <w:r w:rsidRPr="007D64C8">
              <w:rPr>
                <w:color w:val="000000"/>
                <w:sz w:val="20"/>
              </w:rPr>
              <w:t>Works part-time mainly from the office</w:t>
            </w:r>
          </w:p>
        </w:tc>
        <w:tc>
          <w:tcPr>
            <w:tcW w:w="1621" w:type="dxa"/>
          </w:tcPr>
          <w:p w:rsidR="00B34F62" w:rsidRPr="007506A4" w:rsidRDefault="00B34F62" w:rsidP="003D13C1">
            <w:pPr>
              <w:spacing w:line="480" w:lineRule="auto"/>
              <w:rPr>
                <w:color w:val="000000"/>
                <w:sz w:val="20"/>
              </w:rPr>
            </w:pPr>
            <w:r>
              <w:rPr>
                <w:color w:val="000000"/>
                <w:sz w:val="20"/>
              </w:rPr>
              <w:t>Senior analyst</w:t>
            </w:r>
          </w:p>
        </w:tc>
      </w:tr>
      <w:tr w:rsidR="00B34F62" w:rsidTr="00653E68">
        <w:tc>
          <w:tcPr>
            <w:tcW w:w="1242" w:type="dxa"/>
          </w:tcPr>
          <w:p w:rsidR="00B34F62" w:rsidRPr="007D64C8" w:rsidRDefault="00B34F62" w:rsidP="003D13C1">
            <w:pPr>
              <w:spacing w:line="480" w:lineRule="auto"/>
              <w:rPr>
                <w:color w:val="000000"/>
                <w:sz w:val="20"/>
              </w:rPr>
            </w:pPr>
            <w:r w:rsidRPr="007D64C8">
              <w:rPr>
                <w:color w:val="000000"/>
                <w:sz w:val="20"/>
              </w:rPr>
              <w:lastRenderedPageBreak/>
              <w:t>Matilda</w:t>
            </w:r>
          </w:p>
        </w:tc>
        <w:tc>
          <w:tcPr>
            <w:tcW w:w="851" w:type="dxa"/>
          </w:tcPr>
          <w:p w:rsidR="00B34F62" w:rsidRPr="007506A4" w:rsidRDefault="00B34F62" w:rsidP="003D13C1">
            <w:pPr>
              <w:spacing w:line="480" w:lineRule="auto"/>
              <w:rPr>
                <w:color w:val="000000"/>
                <w:sz w:val="20"/>
              </w:rPr>
            </w:pPr>
            <w:r>
              <w:rPr>
                <w:color w:val="000000"/>
                <w:sz w:val="20"/>
              </w:rPr>
              <w:t>F</w:t>
            </w:r>
          </w:p>
        </w:tc>
        <w:tc>
          <w:tcPr>
            <w:tcW w:w="992" w:type="dxa"/>
          </w:tcPr>
          <w:p w:rsidR="00B34F62" w:rsidRPr="007506A4" w:rsidRDefault="00B34F62" w:rsidP="003D13C1">
            <w:pPr>
              <w:spacing w:line="480" w:lineRule="auto"/>
              <w:rPr>
                <w:color w:val="000000"/>
                <w:sz w:val="20"/>
              </w:rPr>
            </w:pPr>
            <w:r w:rsidRPr="007506A4">
              <w:rPr>
                <w:color w:val="000000"/>
                <w:sz w:val="20"/>
              </w:rPr>
              <w:t>Married</w:t>
            </w:r>
          </w:p>
        </w:tc>
        <w:tc>
          <w:tcPr>
            <w:tcW w:w="1559" w:type="dxa"/>
          </w:tcPr>
          <w:p w:rsidR="00B34F62" w:rsidRPr="007506A4" w:rsidRDefault="00B34F62" w:rsidP="003D13C1">
            <w:pPr>
              <w:spacing w:line="480" w:lineRule="auto"/>
              <w:rPr>
                <w:color w:val="000000"/>
                <w:sz w:val="20"/>
              </w:rPr>
            </w:pPr>
            <w:r>
              <w:rPr>
                <w:color w:val="000000"/>
                <w:sz w:val="20"/>
              </w:rPr>
              <w:t>One</w:t>
            </w:r>
          </w:p>
        </w:tc>
        <w:tc>
          <w:tcPr>
            <w:tcW w:w="2977" w:type="dxa"/>
          </w:tcPr>
          <w:p w:rsidR="00B34F62" w:rsidRPr="007506A4" w:rsidRDefault="00B34F62" w:rsidP="003D13C1">
            <w:pPr>
              <w:spacing w:line="480" w:lineRule="auto"/>
              <w:rPr>
                <w:color w:val="000000"/>
                <w:sz w:val="20"/>
              </w:rPr>
            </w:pPr>
            <w:r w:rsidRPr="007D64C8">
              <w:rPr>
                <w:color w:val="000000"/>
                <w:sz w:val="20"/>
              </w:rPr>
              <w:t>Some weeks she commutes to the office, the commute takes 2-3 hours. Other weeks, when she has no meetings, she w</w:t>
            </w:r>
            <w:r>
              <w:rPr>
                <w:color w:val="000000"/>
                <w:sz w:val="20"/>
              </w:rPr>
              <w:t>orks from home</w:t>
            </w:r>
          </w:p>
        </w:tc>
        <w:tc>
          <w:tcPr>
            <w:tcW w:w="1621" w:type="dxa"/>
          </w:tcPr>
          <w:p w:rsidR="00B34F62" w:rsidRPr="007506A4" w:rsidRDefault="00B34F62" w:rsidP="003D13C1">
            <w:pPr>
              <w:spacing w:line="480" w:lineRule="auto"/>
              <w:rPr>
                <w:color w:val="000000"/>
                <w:sz w:val="20"/>
              </w:rPr>
            </w:pPr>
            <w:r>
              <w:rPr>
                <w:color w:val="000000"/>
                <w:sz w:val="20"/>
              </w:rPr>
              <w:t>Consultant</w:t>
            </w:r>
          </w:p>
        </w:tc>
      </w:tr>
    </w:tbl>
    <w:p w:rsidR="00987305" w:rsidRDefault="00987305" w:rsidP="003D13C1">
      <w:pPr>
        <w:pStyle w:val="Heading4"/>
        <w:spacing w:line="480" w:lineRule="auto"/>
      </w:pPr>
      <w:r w:rsidRPr="00746C84">
        <w:t>Analysis of the diaries</w:t>
      </w:r>
    </w:p>
    <w:p w:rsidR="00987305" w:rsidRDefault="00987305" w:rsidP="003D13C1">
      <w:pPr>
        <w:spacing w:line="480" w:lineRule="auto"/>
      </w:pPr>
      <w:r>
        <w:t xml:space="preserve">The diary data were analysed by firstly reading and re-reading each respondent’s diaries. Each event was labelled considering:  the direction (work to nonwork or nonwork to work) and the time of the day when events occurred (morning, lunch time or evening). Definitions of work to nonwork and nonwork to work based on the work-nonwork conflict literature were used. The diary questions included specific definitions that guided the diarists. Diarists’ classification of work to nonwork or nonwork to work conflict events was used and if not clear, clarified during the interviews. </w:t>
      </w:r>
    </w:p>
    <w:p w:rsidR="00987305" w:rsidRPr="00CB20EC" w:rsidRDefault="00987305" w:rsidP="003D13C1">
      <w:pPr>
        <w:spacing w:line="480" w:lineRule="auto"/>
      </w:pPr>
      <w:r>
        <w:t>Within each classification, t</w:t>
      </w:r>
      <w:r w:rsidRPr="00CB20EC">
        <w:t>he</w:t>
      </w:r>
      <w:r>
        <w:t xml:space="preserve"> events were </w:t>
      </w:r>
      <w:r w:rsidRPr="00CB20EC">
        <w:t>summarised in terms of the main theme</w:t>
      </w:r>
      <w:r>
        <w:t xml:space="preserve"> depending the aspect of work and nonwork it affected as well as emotional significance each event caused. </w:t>
      </w:r>
      <w:r w:rsidRPr="00CB20EC">
        <w:t xml:space="preserve"> </w:t>
      </w:r>
    </w:p>
    <w:p w:rsidR="00987305" w:rsidRPr="00987305" w:rsidRDefault="00987305" w:rsidP="003D13C1">
      <w:pPr>
        <w:spacing w:line="480" w:lineRule="auto"/>
      </w:pPr>
      <w:r w:rsidRPr="00987305">
        <w:t>The data were examined with the following questions in mind: (</w:t>
      </w:r>
      <w:r>
        <w:t>a</w:t>
      </w:r>
      <w:r w:rsidRPr="00987305">
        <w:t xml:space="preserve">) </w:t>
      </w:r>
      <w:proofErr w:type="gramStart"/>
      <w:r w:rsidRPr="00987305">
        <w:t>To</w:t>
      </w:r>
      <w:proofErr w:type="gramEnd"/>
      <w:r w:rsidRPr="00987305">
        <w:t xml:space="preserve"> what extent were work non-work difficulties in evidence amongst this sample of knowledge workers (</w:t>
      </w:r>
      <w:r>
        <w:t>b</w:t>
      </w:r>
      <w:r w:rsidRPr="00987305">
        <w:t>i) What types of difficulties did knowledge workers face? And, (</w:t>
      </w:r>
      <w:r>
        <w:t>c</w:t>
      </w:r>
      <w:r w:rsidRPr="00987305">
        <w:t xml:space="preserve">) How </w:t>
      </w:r>
      <w:proofErr w:type="gramStart"/>
      <w:r w:rsidRPr="00987305">
        <w:t>can</w:t>
      </w:r>
      <w:proofErr w:type="gramEnd"/>
      <w:r w:rsidRPr="00987305">
        <w:t xml:space="preserve"> the definitions of work and nonwork explain daily experiences of work-nonwork conflict? </w:t>
      </w:r>
    </w:p>
    <w:p w:rsidR="00987305" w:rsidRDefault="00987305" w:rsidP="003D13C1">
      <w:pPr>
        <w:spacing w:line="480" w:lineRule="auto"/>
      </w:pPr>
      <w:r w:rsidRPr="00987305">
        <w:t>Questions (</w:t>
      </w:r>
      <w:r>
        <w:t>a</w:t>
      </w:r>
      <w:r w:rsidRPr="00987305">
        <w:t>) and (</w:t>
      </w:r>
      <w:r>
        <w:t>b</w:t>
      </w:r>
      <w:r w:rsidRPr="00987305">
        <w:t>) were addressed by analysing the diary data, whilst question (</w:t>
      </w:r>
      <w:r>
        <w:t>c</w:t>
      </w:r>
      <w:r w:rsidRPr="00987305">
        <w:t>) was addressed by analysing diary and interview findings separately, and then jointly.</w:t>
      </w:r>
    </w:p>
    <w:p w:rsidR="00B34F62" w:rsidRDefault="00B34F62" w:rsidP="003D13C1">
      <w:pPr>
        <w:spacing w:line="480" w:lineRule="auto"/>
      </w:pPr>
      <w:r>
        <w:rPr>
          <w:color w:val="000000"/>
        </w:rPr>
        <w:t xml:space="preserve">Overall, a total of 85 daily entries were obtained, with the average participant </w:t>
      </w:r>
      <w:r w:rsidRPr="00455051">
        <w:t xml:space="preserve">completing 9.56 daily </w:t>
      </w:r>
      <w:r>
        <w:rPr>
          <w:color w:val="000000"/>
        </w:rPr>
        <w:t xml:space="preserve">entries. Among these 85 daily entries, on 53 days </w:t>
      </w:r>
      <w:r w:rsidRPr="00F343C0">
        <w:rPr>
          <w:color w:val="000000"/>
        </w:rPr>
        <w:t>(62%) at least one conflict event was reported. The participants reported from 2 to 18 events over the period of 10 working days.</w:t>
      </w:r>
      <w:r>
        <w:rPr>
          <w:color w:val="000000"/>
        </w:rPr>
        <w:t xml:space="preserve"> </w:t>
      </w:r>
    </w:p>
    <w:p w:rsidR="004D4A09" w:rsidRDefault="004D4A09" w:rsidP="003D13C1">
      <w:pPr>
        <w:pStyle w:val="Caption"/>
        <w:spacing w:line="480" w:lineRule="auto"/>
      </w:pPr>
    </w:p>
    <w:p w:rsidR="00F23E72" w:rsidRDefault="00F23E72" w:rsidP="003D13C1">
      <w:pPr>
        <w:pStyle w:val="Caption"/>
        <w:spacing w:line="480" w:lineRule="auto"/>
      </w:pPr>
      <w:r>
        <w:lastRenderedPageBreak/>
        <w:t xml:space="preserve">Table </w:t>
      </w:r>
      <w:r>
        <w:fldChar w:fldCharType="begin"/>
      </w:r>
      <w:r>
        <w:instrText xml:space="preserve"> SEQ Table \* ARABIC </w:instrText>
      </w:r>
      <w:r>
        <w:fldChar w:fldCharType="separate"/>
      </w:r>
      <w:r w:rsidR="003E0973">
        <w:rPr>
          <w:noProof/>
        </w:rPr>
        <w:t>2</w:t>
      </w:r>
      <w:r>
        <w:fldChar w:fldCharType="end"/>
      </w:r>
      <w:r>
        <w:t xml:space="preserve"> </w:t>
      </w:r>
      <w:proofErr w:type="gramStart"/>
      <w:r w:rsidR="0041129E">
        <w:t>A</w:t>
      </w:r>
      <w:proofErr w:type="gramEnd"/>
      <w:r w:rsidR="0041129E">
        <w:t xml:space="preserve"> n</w:t>
      </w:r>
      <w:r>
        <w:t>umber of conflict events over 10 day period</w:t>
      </w:r>
    </w:p>
    <w:tbl>
      <w:tblPr>
        <w:tblStyle w:val="TableGrid"/>
        <w:tblW w:w="0" w:type="auto"/>
        <w:tblLayout w:type="fixed"/>
        <w:tblLook w:val="04A0" w:firstRow="1" w:lastRow="0" w:firstColumn="1" w:lastColumn="0" w:noHBand="0" w:noVBand="1"/>
      </w:tblPr>
      <w:tblGrid>
        <w:gridCol w:w="1832"/>
        <w:gridCol w:w="2091"/>
        <w:gridCol w:w="2299"/>
        <w:gridCol w:w="2091"/>
      </w:tblGrid>
      <w:tr w:rsidR="00F23E72" w:rsidTr="005C4B2C">
        <w:trPr>
          <w:trHeight w:val="451"/>
        </w:trPr>
        <w:tc>
          <w:tcPr>
            <w:tcW w:w="1832" w:type="dxa"/>
          </w:tcPr>
          <w:p w:rsidR="00F23E72" w:rsidRPr="007506A4" w:rsidRDefault="005C4B2C" w:rsidP="003D13C1">
            <w:pPr>
              <w:spacing w:line="480" w:lineRule="auto"/>
              <w:rPr>
                <w:i/>
                <w:color w:val="000000"/>
                <w:sz w:val="20"/>
              </w:rPr>
            </w:pPr>
            <w:r>
              <w:rPr>
                <w:i/>
                <w:color w:val="000000"/>
                <w:sz w:val="20"/>
              </w:rPr>
              <w:t>Diarist</w:t>
            </w:r>
          </w:p>
        </w:tc>
        <w:tc>
          <w:tcPr>
            <w:tcW w:w="2091" w:type="dxa"/>
          </w:tcPr>
          <w:p w:rsidR="00F23E72" w:rsidRPr="007506A4" w:rsidRDefault="00F23E72" w:rsidP="003D13C1">
            <w:pPr>
              <w:spacing w:line="480" w:lineRule="auto"/>
              <w:jc w:val="center"/>
              <w:rPr>
                <w:i/>
                <w:color w:val="000000"/>
                <w:sz w:val="20"/>
              </w:rPr>
            </w:pPr>
            <w:r>
              <w:rPr>
                <w:i/>
                <w:color w:val="000000"/>
                <w:sz w:val="20"/>
              </w:rPr>
              <w:t>Total number of events</w:t>
            </w:r>
          </w:p>
        </w:tc>
        <w:tc>
          <w:tcPr>
            <w:tcW w:w="2299" w:type="dxa"/>
          </w:tcPr>
          <w:p w:rsidR="00F23E72" w:rsidRPr="007506A4" w:rsidRDefault="00F23E72" w:rsidP="003D13C1">
            <w:pPr>
              <w:spacing w:line="480" w:lineRule="auto"/>
              <w:jc w:val="center"/>
              <w:rPr>
                <w:i/>
                <w:color w:val="000000"/>
                <w:sz w:val="20"/>
              </w:rPr>
            </w:pPr>
            <w:r>
              <w:rPr>
                <w:i/>
                <w:color w:val="000000"/>
                <w:sz w:val="20"/>
              </w:rPr>
              <w:t>Number of work to nonwork conflicts</w:t>
            </w:r>
          </w:p>
        </w:tc>
        <w:tc>
          <w:tcPr>
            <w:tcW w:w="2091" w:type="dxa"/>
          </w:tcPr>
          <w:p w:rsidR="00F23E72" w:rsidRPr="007506A4" w:rsidRDefault="00F23E72" w:rsidP="003D13C1">
            <w:pPr>
              <w:spacing w:line="480" w:lineRule="auto"/>
              <w:jc w:val="center"/>
              <w:rPr>
                <w:i/>
                <w:color w:val="000000"/>
                <w:sz w:val="20"/>
              </w:rPr>
            </w:pPr>
            <w:r>
              <w:rPr>
                <w:i/>
                <w:color w:val="000000"/>
                <w:sz w:val="20"/>
              </w:rPr>
              <w:t>Number of nonwork to work conflicts</w:t>
            </w:r>
          </w:p>
        </w:tc>
      </w:tr>
      <w:tr w:rsidR="00F23E72" w:rsidTr="005C4B2C">
        <w:trPr>
          <w:trHeight w:val="244"/>
        </w:trPr>
        <w:tc>
          <w:tcPr>
            <w:tcW w:w="1832" w:type="dxa"/>
          </w:tcPr>
          <w:p w:rsidR="00F23E72" w:rsidRPr="007D64C8" w:rsidRDefault="00F23E72" w:rsidP="003D13C1">
            <w:pPr>
              <w:spacing w:line="480" w:lineRule="auto"/>
              <w:rPr>
                <w:color w:val="000000"/>
                <w:sz w:val="20"/>
              </w:rPr>
            </w:pPr>
            <w:r w:rsidRPr="007D64C8">
              <w:rPr>
                <w:color w:val="000000" w:themeColor="text1"/>
                <w:sz w:val="20"/>
              </w:rPr>
              <w:t xml:space="preserve">Boris </w:t>
            </w:r>
          </w:p>
        </w:tc>
        <w:tc>
          <w:tcPr>
            <w:tcW w:w="2091" w:type="dxa"/>
          </w:tcPr>
          <w:p w:rsidR="00F23E72" w:rsidRPr="007506A4" w:rsidRDefault="00F23E72" w:rsidP="003D13C1">
            <w:pPr>
              <w:spacing w:line="480" w:lineRule="auto"/>
              <w:jc w:val="center"/>
              <w:rPr>
                <w:color w:val="000000"/>
                <w:sz w:val="20"/>
              </w:rPr>
            </w:pPr>
            <w:r>
              <w:rPr>
                <w:color w:val="000000"/>
                <w:sz w:val="20"/>
              </w:rPr>
              <w:t>5</w:t>
            </w:r>
          </w:p>
        </w:tc>
        <w:tc>
          <w:tcPr>
            <w:tcW w:w="2299" w:type="dxa"/>
          </w:tcPr>
          <w:p w:rsidR="00F23E72" w:rsidRPr="007506A4" w:rsidRDefault="00F23E72" w:rsidP="003D13C1">
            <w:pPr>
              <w:spacing w:line="480" w:lineRule="auto"/>
              <w:jc w:val="center"/>
              <w:rPr>
                <w:color w:val="000000"/>
                <w:sz w:val="20"/>
              </w:rPr>
            </w:pPr>
            <w:r>
              <w:rPr>
                <w:color w:val="000000"/>
                <w:sz w:val="20"/>
              </w:rPr>
              <w:t>2</w:t>
            </w:r>
          </w:p>
        </w:tc>
        <w:tc>
          <w:tcPr>
            <w:tcW w:w="2091" w:type="dxa"/>
          </w:tcPr>
          <w:p w:rsidR="00F23E72" w:rsidRPr="007506A4" w:rsidRDefault="00F23E72" w:rsidP="003D13C1">
            <w:pPr>
              <w:spacing w:line="480" w:lineRule="auto"/>
              <w:jc w:val="center"/>
              <w:rPr>
                <w:color w:val="000000"/>
                <w:sz w:val="20"/>
              </w:rPr>
            </w:pPr>
            <w:r>
              <w:rPr>
                <w:color w:val="000000"/>
                <w:sz w:val="20"/>
              </w:rPr>
              <w:t>3</w:t>
            </w:r>
          </w:p>
        </w:tc>
      </w:tr>
      <w:tr w:rsidR="00F23E72" w:rsidTr="005C4B2C">
        <w:trPr>
          <w:trHeight w:val="244"/>
        </w:trPr>
        <w:tc>
          <w:tcPr>
            <w:tcW w:w="1832" w:type="dxa"/>
          </w:tcPr>
          <w:p w:rsidR="00F23E72" w:rsidRPr="007D64C8" w:rsidRDefault="00F23E72" w:rsidP="003D13C1">
            <w:pPr>
              <w:spacing w:line="480" w:lineRule="auto"/>
              <w:rPr>
                <w:color w:val="000000"/>
                <w:sz w:val="20"/>
              </w:rPr>
            </w:pPr>
            <w:r w:rsidRPr="007D64C8">
              <w:rPr>
                <w:color w:val="000000"/>
                <w:sz w:val="20"/>
              </w:rPr>
              <w:t>Andy</w:t>
            </w:r>
          </w:p>
        </w:tc>
        <w:tc>
          <w:tcPr>
            <w:tcW w:w="2091" w:type="dxa"/>
          </w:tcPr>
          <w:p w:rsidR="00F23E72" w:rsidRPr="007506A4" w:rsidRDefault="00F23E72" w:rsidP="003D13C1">
            <w:pPr>
              <w:spacing w:line="480" w:lineRule="auto"/>
              <w:jc w:val="center"/>
              <w:rPr>
                <w:color w:val="000000"/>
                <w:sz w:val="20"/>
              </w:rPr>
            </w:pPr>
            <w:r>
              <w:rPr>
                <w:color w:val="000000"/>
                <w:sz w:val="20"/>
              </w:rPr>
              <w:t>6</w:t>
            </w:r>
          </w:p>
        </w:tc>
        <w:tc>
          <w:tcPr>
            <w:tcW w:w="2299" w:type="dxa"/>
          </w:tcPr>
          <w:p w:rsidR="00F23E72" w:rsidRPr="007506A4" w:rsidRDefault="00F23E72" w:rsidP="003D13C1">
            <w:pPr>
              <w:spacing w:line="480" w:lineRule="auto"/>
              <w:jc w:val="center"/>
              <w:rPr>
                <w:color w:val="000000"/>
                <w:sz w:val="20"/>
              </w:rPr>
            </w:pPr>
            <w:r>
              <w:rPr>
                <w:color w:val="000000"/>
                <w:sz w:val="20"/>
              </w:rPr>
              <w:t>2</w:t>
            </w:r>
          </w:p>
        </w:tc>
        <w:tc>
          <w:tcPr>
            <w:tcW w:w="2091" w:type="dxa"/>
          </w:tcPr>
          <w:p w:rsidR="00F23E72" w:rsidRPr="007506A4" w:rsidRDefault="00F23E72" w:rsidP="003D13C1">
            <w:pPr>
              <w:spacing w:line="480" w:lineRule="auto"/>
              <w:jc w:val="center"/>
              <w:rPr>
                <w:color w:val="000000"/>
                <w:sz w:val="20"/>
              </w:rPr>
            </w:pPr>
            <w:r>
              <w:rPr>
                <w:color w:val="000000"/>
                <w:sz w:val="20"/>
              </w:rPr>
              <w:t>4</w:t>
            </w:r>
          </w:p>
        </w:tc>
      </w:tr>
      <w:tr w:rsidR="00F23E72" w:rsidTr="005C4B2C">
        <w:trPr>
          <w:trHeight w:val="255"/>
        </w:trPr>
        <w:tc>
          <w:tcPr>
            <w:tcW w:w="1832" w:type="dxa"/>
          </w:tcPr>
          <w:p w:rsidR="00F23E72" w:rsidRPr="007D64C8" w:rsidRDefault="00F23E72" w:rsidP="003D13C1">
            <w:pPr>
              <w:spacing w:line="480" w:lineRule="auto"/>
              <w:rPr>
                <w:color w:val="000000"/>
                <w:sz w:val="20"/>
              </w:rPr>
            </w:pPr>
            <w:r w:rsidRPr="007D64C8">
              <w:rPr>
                <w:color w:val="000000"/>
                <w:sz w:val="20"/>
              </w:rPr>
              <w:t>Donald</w:t>
            </w:r>
          </w:p>
        </w:tc>
        <w:tc>
          <w:tcPr>
            <w:tcW w:w="2091" w:type="dxa"/>
          </w:tcPr>
          <w:p w:rsidR="00F23E72" w:rsidRPr="007506A4" w:rsidRDefault="00F23E72" w:rsidP="003D13C1">
            <w:pPr>
              <w:spacing w:line="480" w:lineRule="auto"/>
              <w:jc w:val="center"/>
              <w:rPr>
                <w:color w:val="000000"/>
                <w:sz w:val="20"/>
              </w:rPr>
            </w:pPr>
            <w:r>
              <w:rPr>
                <w:color w:val="000000"/>
                <w:sz w:val="20"/>
              </w:rPr>
              <w:t>16</w:t>
            </w:r>
          </w:p>
        </w:tc>
        <w:tc>
          <w:tcPr>
            <w:tcW w:w="2299" w:type="dxa"/>
          </w:tcPr>
          <w:p w:rsidR="00F23E72" w:rsidRPr="007506A4" w:rsidRDefault="00F23E72" w:rsidP="003D13C1">
            <w:pPr>
              <w:spacing w:line="480" w:lineRule="auto"/>
              <w:jc w:val="center"/>
              <w:rPr>
                <w:color w:val="000000"/>
                <w:sz w:val="20"/>
              </w:rPr>
            </w:pPr>
            <w:r>
              <w:rPr>
                <w:color w:val="000000"/>
                <w:sz w:val="20"/>
              </w:rPr>
              <w:t>10</w:t>
            </w:r>
          </w:p>
        </w:tc>
        <w:tc>
          <w:tcPr>
            <w:tcW w:w="2091" w:type="dxa"/>
          </w:tcPr>
          <w:p w:rsidR="00F23E72" w:rsidRPr="007506A4" w:rsidRDefault="00F23E72" w:rsidP="003D13C1">
            <w:pPr>
              <w:spacing w:line="480" w:lineRule="auto"/>
              <w:jc w:val="center"/>
              <w:rPr>
                <w:color w:val="000000"/>
                <w:sz w:val="20"/>
              </w:rPr>
            </w:pPr>
            <w:r>
              <w:rPr>
                <w:color w:val="000000"/>
                <w:sz w:val="20"/>
              </w:rPr>
              <w:t>6</w:t>
            </w:r>
          </w:p>
        </w:tc>
      </w:tr>
      <w:tr w:rsidR="00F23E72" w:rsidTr="005C4B2C">
        <w:trPr>
          <w:trHeight w:val="244"/>
        </w:trPr>
        <w:tc>
          <w:tcPr>
            <w:tcW w:w="1832" w:type="dxa"/>
          </w:tcPr>
          <w:p w:rsidR="00F23E72" w:rsidRPr="007D64C8" w:rsidRDefault="00F23E72" w:rsidP="003D13C1">
            <w:pPr>
              <w:spacing w:line="480" w:lineRule="auto"/>
              <w:rPr>
                <w:color w:val="000000"/>
                <w:sz w:val="20"/>
              </w:rPr>
            </w:pPr>
            <w:r w:rsidRPr="007D64C8">
              <w:rPr>
                <w:color w:val="000000"/>
                <w:sz w:val="20"/>
              </w:rPr>
              <w:t xml:space="preserve">Matthew </w:t>
            </w:r>
          </w:p>
        </w:tc>
        <w:tc>
          <w:tcPr>
            <w:tcW w:w="2091" w:type="dxa"/>
          </w:tcPr>
          <w:p w:rsidR="00F23E72" w:rsidRPr="007506A4" w:rsidRDefault="00F23E72" w:rsidP="003D13C1">
            <w:pPr>
              <w:spacing w:line="480" w:lineRule="auto"/>
              <w:jc w:val="center"/>
              <w:rPr>
                <w:color w:val="000000"/>
                <w:sz w:val="20"/>
              </w:rPr>
            </w:pPr>
            <w:r>
              <w:rPr>
                <w:color w:val="000000"/>
                <w:sz w:val="20"/>
              </w:rPr>
              <w:t>18</w:t>
            </w:r>
          </w:p>
        </w:tc>
        <w:tc>
          <w:tcPr>
            <w:tcW w:w="2299" w:type="dxa"/>
          </w:tcPr>
          <w:p w:rsidR="00F23E72" w:rsidRPr="007506A4" w:rsidRDefault="00F23E72" w:rsidP="003D13C1">
            <w:pPr>
              <w:spacing w:line="480" w:lineRule="auto"/>
              <w:jc w:val="center"/>
              <w:rPr>
                <w:color w:val="000000"/>
                <w:sz w:val="20"/>
              </w:rPr>
            </w:pPr>
            <w:r>
              <w:rPr>
                <w:color w:val="000000"/>
                <w:sz w:val="20"/>
              </w:rPr>
              <w:t>11</w:t>
            </w:r>
          </w:p>
        </w:tc>
        <w:tc>
          <w:tcPr>
            <w:tcW w:w="2091" w:type="dxa"/>
          </w:tcPr>
          <w:p w:rsidR="00F23E72" w:rsidRPr="007506A4" w:rsidRDefault="00F23E72" w:rsidP="003D13C1">
            <w:pPr>
              <w:spacing w:line="480" w:lineRule="auto"/>
              <w:jc w:val="center"/>
              <w:rPr>
                <w:color w:val="000000"/>
                <w:sz w:val="20"/>
              </w:rPr>
            </w:pPr>
            <w:r>
              <w:rPr>
                <w:color w:val="000000"/>
                <w:sz w:val="20"/>
              </w:rPr>
              <w:t>7</w:t>
            </w:r>
          </w:p>
        </w:tc>
      </w:tr>
      <w:tr w:rsidR="00F23E72" w:rsidTr="005C4B2C">
        <w:trPr>
          <w:trHeight w:val="244"/>
        </w:trPr>
        <w:tc>
          <w:tcPr>
            <w:tcW w:w="1832" w:type="dxa"/>
          </w:tcPr>
          <w:p w:rsidR="00F23E72" w:rsidRPr="007D64C8" w:rsidRDefault="00F23E72" w:rsidP="003D13C1">
            <w:pPr>
              <w:spacing w:line="480" w:lineRule="auto"/>
              <w:rPr>
                <w:color w:val="000000"/>
                <w:sz w:val="20"/>
              </w:rPr>
            </w:pPr>
            <w:r w:rsidRPr="007D64C8">
              <w:rPr>
                <w:color w:val="000000"/>
                <w:sz w:val="20"/>
              </w:rPr>
              <w:t>Janet</w:t>
            </w:r>
          </w:p>
        </w:tc>
        <w:tc>
          <w:tcPr>
            <w:tcW w:w="2091" w:type="dxa"/>
          </w:tcPr>
          <w:p w:rsidR="00F23E72" w:rsidRPr="007506A4" w:rsidRDefault="00F23E72" w:rsidP="003D13C1">
            <w:pPr>
              <w:spacing w:line="480" w:lineRule="auto"/>
              <w:jc w:val="center"/>
              <w:rPr>
                <w:color w:val="000000"/>
                <w:sz w:val="20"/>
              </w:rPr>
            </w:pPr>
            <w:r>
              <w:rPr>
                <w:color w:val="000000"/>
                <w:sz w:val="20"/>
              </w:rPr>
              <w:t>16</w:t>
            </w:r>
          </w:p>
        </w:tc>
        <w:tc>
          <w:tcPr>
            <w:tcW w:w="2299" w:type="dxa"/>
          </w:tcPr>
          <w:p w:rsidR="00F23E72" w:rsidRPr="007506A4" w:rsidRDefault="00F23E72" w:rsidP="003D13C1">
            <w:pPr>
              <w:spacing w:line="480" w:lineRule="auto"/>
              <w:jc w:val="center"/>
              <w:rPr>
                <w:color w:val="000000"/>
                <w:sz w:val="20"/>
              </w:rPr>
            </w:pPr>
            <w:r>
              <w:rPr>
                <w:color w:val="000000"/>
                <w:sz w:val="20"/>
              </w:rPr>
              <w:t>5</w:t>
            </w:r>
          </w:p>
        </w:tc>
        <w:tc>
          <w:tcPr>
            <w:tcW w:w="2091" w:type="dxa"/>
          </w:tcPr>
          <w:p w:rsidR="00F23E72" w:rsidRPr="007506A4" w:rsidRDefault="00F23E72" w:rsidP="003D13C1">
            <w:pPr>
              <w:spacing w:line="480" w:lineRule="auto"/>
              <w:jc w:val="center"/>
              <w:rPr>
                <w:color w:val="000000"/>
                <w:sz w:val="20"/>
              </w:rPr>
            </w:pPr>
            <w:r>
              <w:rPr>
                <w:color w:val="000000"/>
                <w:sz w:val="20"/>
              </w:rPr>
              <w:t>11</w:t>
            </w:r>
          </w:p>
        </w:tc>
      </w:tr>
      <w:tr w:rsidR="00F23E72" w:rsidTr="005C4B2C">
        <w:trPr>
          <w:trHeight w:val="244"/>
        </w:trPr>
        <w:tc>
          <w:tcPr>
            <w:tcW w:w="1832" w:type="dxa"/>
          </w:tcPr>
          <w:p w:rsidR="00F23E72" w:rsidRPr="007D64C8" w:rsidRDefault="00F23E72" w:rsidP="003D13C1">
            <w:pPr>
              <w:spacing w:line="480" w:lineRule="auto"/>
              <w:rPr>
                <w:color w:val="000000"/>
                <w:sz w:val="20"/>
              </w:rPr>
            </w:pPr>
            <w:r w:rsidRPr="007D64C8">
              <w:rPr>
                <w:color w:val="000000"/>
                <w:sz w:val="20"/>
              </w:rPr>
              <w:t>Kelly</w:t>
            </w:r>
          </w:p>
        </w:tc>
        <w:tc>
          <w:tcPr>
            <w:tcW w:w="2091" w:type="dxa"/>
          </w:tcPr>
          <w:p w:rsidR="00F23E72" w:rsidRPr="007506A4" w:rsidRDefault="00F23E72" w:rsidP="003D13C1">
            <w:pPr>
              <w:spacing w:line="480" w:lineRule="auto"/>
              <w:jc w:val="center"/>
              <w:rPr>
                <w:color w:val="000000"/>
                <w:sz w:val="20"/>
              </w:rPr>
            </w:pPr>
            <w:r>
              <w:rPr>
                <w:color w:val="000000"/>
                <w:sz w:val="20"/>
              </w:rPr>
              <w:t>12</w:t>
            </w:r>
          </w:p>
        </w:tc>
        <w:tc>
          <w:tcPr>
            <w:tcW w:w="2299" w:type="dxa"/>
          </w:tcPr>
          <w:p w:rsidR="00F23E72" w:rsidRPr="007506A4" w:rsidRDefault="00F23E72" w:rsidP="003D13C1">
            <w:pPr>
              <w:spacing w:line="480" w:lineRule="auto"/>
              <w:jc w:val="center"/>
              <w:rPr>
                <w:color w:val="000000"/>
                <w:sz w:val="20"/>
              </w:rPr>
            </w:pPr>
            <w:r>
              <w:rPr>
                <w:color w:val="000000"/>
                <w:sz w:val="20"/>
              </w:rPr>
              <w:t>7</w:t>
            </w:r>
          </w:p>
        </w:tc>
        <w:tc>
          <w:tcPr>
            <w:tcW w:w="2091" w:type="dxa"/>
          </w:tcPr>
          <w:p w:rsidR="00F23E72" w:rsidRPr="007506A4" w:rsidRDefault="00F23E72" w:rsidP="003D13C1">
            <w:pPr>
              <w:spacing w:line="480" w:lineRule="auto"/>
              <w:jc w:val="center"/>
              <w:rPr>
                <w:color w:val="000000"/>
                <w:sz w:val="20"/>
              </w:rPr>
            </w:pPr>
            <w:r>
              <w:rPr>
                <w:color w:val="000000"/>
                <w:sz w:val="20"/>
              </w:rPr>
              <w:t>5</w:t>
            </w:r>
          </w:p>
        </w:tc>
      </w:tr>
      <w:tr w:rsidR="00F23E72" w:rsidTr="005C4B2C">
        <w:trPr>
          <w:trHeight w:val="255"/>
        </w:trPr>
        <w:tc>
          <w:tcPr>
            <w:tcW w:w="1832" w:type="dxa"/>
          </w:tcPr>
          <w:p w:rsidR="00F23E72" w:rsidRPr="007D64C8" w:rsidRDefault="00F23E72" w:rsidP="003D13C1">
            <w:pPr>
              <w:spacing w:line="480" w:lineRule="auto"/>
              <w:rPr>
                <w:color w:val="000000"/>
                <w:sz w:val="20"/>
              </w:rPr>
            </w:pPr>
            <w:r w:rsidRPr="007D64C8">
              <w:rPr>
                <w:color w:val="000000"/>
                <w:sz w:val="20"/>
              </w:rPr>
              <w:t>Melanie</w:t>
            </w:r>
          </w:p>
        </w:tc>
        <w:tc>
          <w:tcPr>
            <w:tcW w:w="2091" w:type="dxa"/>
          </w:tcPr>
          <w:p w:rsidR="00F23E72" w:rsidRPr="007506A4" w:rsidRDefault="00F23E72" w:rsidP="003D13C1">
            <w:pPr>
              <w:spacing w:line="480" w:lineRule="auto"/>
              <w:jc w:val="center"/>
              <w:rPr>
                <w:color w:val="000000"/>
                <w:sz w:val="20"/>
              </w:rPr>
            </w:pPr>
            <w:r>
              <w:rPr>
                <w:color w:val="000000"/>
                <w:sz w:val="20"/>
              </w:rPr>
              <w:t>2</w:t>
            </w:r>
          </w:p>
        </w:tc>
        <w:tc>
          <w:tcPr>
            <w:tcW w:w="2299" w:type="dxa"/>
          </w:tcPr>
          <w:p w:rsidR="00F23E72" w:rsidRPr="007506A4" w:rsidRDefault="00F23E72" w:rsidP="003D13C1">
            <w:pPr>
              <w:spacing w:line="480" w:lineRule="auto"/>
              <w:jc w:val="center"/>
              <w:rPr>
                <w:color w:val="000000"/>
                <w:sz w:val="20"/>
              </w:rPr>
            </w:pPr>
            <w:r>
              <w:rPr>
                <w:color w:val="000000"/>
                <w:sz w:val="20"/>
              </w:rPr>
              <w:t>2</w:t>
            </w:r>
          </w:p>
        </w:tc>
        <w:tc>
          <w:tcPr>
            <w:tcW w:w="2091" w:type="dxa"/>
          </w:tcPr>
          <w:p w:rsidR="00F23E72" w:rsidRPr="007506A4" w:rsidRDefault="00F23E72" w:rsidP="003D13C1">
            <w:pPr>
              <w:spacing w:line="480" w:lineRule="auto"/>
              <w:jc w:val="center"/>
              <w:rPr>
                <w:color w:val="000000"/>
                <w:sz w:val="20"/>
              </w:rPr>
            </w:pPr>
            <w:r>
              <w:rPr>
                <w:color w:val="000000"/>
                <w:sz w:val="20"/>
              </w:rPr>
              <w:t>0</w:t>
            </w:r>
          </w:p>
        </w:tc>
      </w:tr>
      <w:tr w:rsidR="00F23E72" w:rsidTr="005C4B2C">
        <w:trPr>
          <w:trHeight w:val="244"/>
        </w:trPr>
        <w:tc>
          <w:tcPr>
            <w:tcW w:w="1832" w:type="dxa"/>
          </w:tcPr>
          <w:p w:rsidR="00F23E72" w:rsidRPr="007D64C8" w:rsidRDefault="00F23E72" w:rsidP="003D13C1">
            <w:pPr>
              <w:spacing w:line="480" w:lineRule="auto"/>
              <w:rPr>
                <w:color w:val="000000"/>
                <w:sz w:val="20"/>
              </w:rPr>
            </w:pPr>
            <w:r w:rsidRPr="007D64C8">
              <w:rPr>
                <w:color w:val="000000"/>
                <w:sz w:val="20"/>
              </w:rPr>
              <w:t>Martha</w:t>
            </w:r>
          </w:p>
        </w:tc>
        <w:tc>
          <w:tcPr>
            <w:tcW w:w="2091" w:type="dxa"/>
          </w:tcPr>
          <w:p w:rsidR="00F23E72" w:rsidRPr="007506A4" w:rsidRDefault="00F23E72" w:rsidP="003D13C1">
            <w:pPr>
              <w:spacing w:line="480" w:lineRule="auto"/>
              <w:jc w:val="center"/>
              <w:rPr>
                <w:color w:val="000000"/>
                <w:sz w:val="20"/>
              </w:rPr>
            </w:pPr>
            <w:r>
              <w:rPr>
                <w:color w:val="000000"/>
                <w:sz w:val="20"/>
              </w:rPr>
              <w:t>11</w:t>
            </w:r>
          </w:p>
        </w:tc>
        <w:tc>
          <w:tcPr>
            <w:tcW w:w="2299" w:type="dxa"/>
          </w:tcPr>
          <w:p w:rsidR="00F23E72" w:rsidRPr="007506A4" w:rsidRDefault="00F23E72" w:rsidP="003D13C1">
            <w:pPr>
              <w:spacing w:line="480" w:lineRule="auto"/>
              <w:jc w:val="center"/>
              <w:rPr>
                <w:color w:val="000000"/>
                <w:sz w:val="20"/>
              </w:rPr>
            </w:pPr>
            <w:r>
              <w:rPr>
                <w:color w:val="000000"/>
                <w:sz w:val="20"/>
              </w:rPr>
              <w:t>3</w:t>
            </w:r>
          </w:p>
        </w:tc>
        <w:tc>
          <w:tcPr>
            <w:tcW w:w="2091" w:type="dxa"/>
          </w:tcPr>
          <w:p w:rsidR="00F23E72" w:rsidRPr="007506A4" w:rsidRDefault="00F23E72" w:rsidP="003D13C1">
            <w:pPr>
              <w:spacing w:line="480" w:lineRule="auto"/>
              <w:jc w:val="center"/>
              <w:rPr>
                <w:color w:val="000000"/>
                <w:sz w:val="20"/>
              </w:rPr>
            </w:pPr>
            <w:r>
              <w:rPr>
                <w:color w:val="000000"/>
                <w:sz w:val="20"/>
              </w:rPr>
              <w:t>8</w:t>
            </w:r>
          </w:p>
        </w:tc>
      </w:tr>
      <w:tr w:rsidR="00F23E72" w:rsidTr="005C4B2C">
        <w:trPr>
          <w:trHeight w:val="244"/>
        </w:trPr>
        <w:tc>
          <w:tcPr>
            <w:tcW w:w="1832" w:type="dxa"/>
          </w:tcPr>
          <w:p w:rsidR="00F23E72" w:rsidRPr="007D64C8" w:rsidRDefault="00F23E72" w:rsidP="003D13C1">
            <w:pPr>
              <w:spacing w:line="480" w:lineRule="auto"/>
              <w:rPr>
                <w:color w:val="000000"/>
                <w:sz w:val="20"/>
              </w:rPr>
            </w:pPr>
            <w:r w:rsidRPr="007D64C8">
              <w:rPr>
                <w:color w:val="000000"/>
                <w:sz w:val="20"/>
              </w:rPr>
              <w:t>Matilda</w:t>
            </w:r>
          </w:p>
        </w:tc>
        <w:tc>
          <w:tcPr>
            <w:tcW w:w="2091" w:type="dxa"/>
          </w:tcPr>
          <w:p w:rsidR="00F23E72" w:rsidRPr="007506A4" w:rsidRDefault="00F23E72" w:rsidP="003D13C1">
            <w:pPr>
              <w:spacing w:line="480" w:lineRule="auto"/>
              <w:jc w:val="center"/>
              <w:rPr>
                <w:color w:val="000000"/>
                <w:sz w:val="20"/>
              </w:rPr>
            </w:pPr>
            <w:r>
              <w:rPr>
                <w:color w:val="000000"/>
                <w:sz w:val="20"/>
              </w:rPr>
              <w:t>2</w:t>
            </w:r>
          </w:p>
        </w:tc>
        <w:tc>
          <w:tcPr>
            <w:tcW w:w="2299" w:type="dxa"/>
          </w:tcPr>
          <w:p w:rsidR="00F23E72" w:rsidRPr="007506A4" w:rsidRDefault="00F23E72" w:rsidP="003D13C1">
            <w:pPr>
              <w:spacing w:line="480" w:lineRule="auto"/>
              <w:jc w:val="center"/>
              <w:rPr>
                <w:color w:val="000000"/>
                <w:sz w:val="20"/>
              </w:rPr>
            </w:pPr>
            <w:r>
              <w:rPr>
                <w:color w:val="000000"/>
                <w:sz w:val="20"/>
              </w:rPr>
              <w:t>0</w:t>
            </w:r>
          </w:p>
        </w:tc>
        <w:tc>
          <w:tcPr>
            <w:tcW w:w="2091" w:type="dxa"/>
          </w:tcPr>
          <w:p w:rsidR="00F23E72" w:rsidRPr="007506A4" w:rsidRDefault="00F23E72" w:rsidP="003D13C1">
            <w:pPr>
              <w:spacing w:line="480" w:lineRule="auto"/>
              <w:jc w:val="center"/>
              <w:rPr>
                <w:color w:val="000000"/>
                <w:sz w:val="20"/>
              </w:rPr>
            </w:pPr>
            <w:r>
              <w:rPr>
                <w:color w:val="000000"/>
                <w:sz w:val="20"/>
              </w:rPr>
              <w:t>2</w:t>
            </w:r>
          </w:p>
        </w:tc>
      </w:tr>
      <w:tr w:rsidR="00940C12" w:rsidTr="005C4B2C">
        <w:trPr>
          <w:trHeight w:val="255"/>
        </w:trPr>
        <w:tc>
          <w:tcPr>
            <w:tcW w:w="1832" w:type="dxa"/>
          </w:tcPr>
          <w:p w:rsidR="00940C12" w:rsidRPr="007506A4" w:rsidRDefault="0041129E" w:rsidP="003D13C1">
            <w:pPr>
              <w:spacing w:line="480" w:lineRule="auto"/>
              <w:jc w:val="center"/>
              <w:rPr>
                <w:i/>
                <w:color w:val="000000"/>
                <w:sz w:val="20"/>
              </w:rPr>
            </w:pPr>
            <w:r>
              <w:rPr>
                <w:i/>
                <w:color w:val="000000"/>
                <w:sz w:val="20"/>
              </w:rPr>
              <w:t>By gender:</w:t>
            </w:r>
          </w:p>
        </w:tc>
        <w:tc>
          <w:tcPr>
            <w:tcW w:w="2091" w:type="dxa"/>
          </w:tcPr>
          <w:p w:rsidR="00940C12" w:rsidRPr="007506A4" w:rsidRDefault="00940C12" w:rsidP="003D13C1">
            <w:pPr>
              <w:spacing w:line="480" w:lineRule="auto"/>
              <w:jc w:val="center"/>
              <w:rPr>
                <w:i/>
                <w:color w:val="000000"/>
                <w:sz w:val="20"/>
              </w:rPr>
            </w:pPr>
          </w:p>
        </w:tc>
        <w:tc>
          <w:tcPr>
            <w:tcW w:w="2299" w:type="dxa"/>
          </w:tcPr>
          <w:p w:rsidR="00940C12" w:rsidRPr="007506A4" w:rsidRDefault="00940C12" w:rsidP="003D13C1">
            <w:pPr>
              <w:spacing w:line="480" w:lineRule="auto"/>
              <w:jc w:val="center"/>
              <w:rPr>
                <w:i/>
                <w:color w:val="000000"/>
                <w:sz w:val="20"/>
              </w:rPr>
            </w:pPr>
          </w:p>
        </w:tc>
        <w:tc>
          <w:tcPr>
            <w:tcW w:w="2091" w:type="dxa"/>
          </w:tcPr>
          <w:p w:rsidR="00940C12" w:rsidRPr="007506A4" w:rsidRDefault="00940C12" w:rsidP="003D13C1">
            <w:pPr>
              <w:spacing w:line="480" w:lineRule="auto"/>
              <w:jc w:val="center"/>
              <w:rPr>
                <w:i/>
                <w:color w:val="000000"/>
                <w:sz w:val="20"/>
              </w:rPr>
            </w:pPr>
          </w:p>
        </w:tc>
      </w:tr>
      <w:tr w:rsidR="00940C12" w:rsidTr="005C4B2C">
        <w:trPr>
          <w:trHeight w:val="244"/>
        </w:trPr>
        <w:tc>
          <w:tcPr>
            <w:tcW w:w="1832" w:type="dxa"/>
          </w:tcPr>
          <w:p w:rsidR="00940C12" w:rsidRPr="007D64C8" w:rsidRDefault="00940C12" w:rsidP="003D13C1">
            <w:pPr>
              <w:spacing w:line="480" w:lineRule="auto"/>
              <w:rPr>
                <w:color w:val="000000"/>
                <w:sz w:val="20"/>
              </w:rPr>
            </w:pPr>
            <w:r>
              <w:rPr>
                <w:color w:val="000000"/>
                <w:sz w:val="20"/>
              </w:rPr>
              <w:t>Male</w:t>
            </w:r>
          </w:p>
        </w:tc>
        <w:tc>
          <w:tcPr>
            <w:tcW w:w="2091" w:type="dxa"/>
          </w:tcPr>
          <w:p w:rsidR="00940C12" w:rsidRPr="007506A4" w:rsidRDefault="00940C12" w:rsidP="003D13C1">
            <w:pPr>
              <w:spacing w:line="480" w:lineRule="auto"/>
              <w:jc w:val="center"/>
              <w:rPr>
                <w:color w:val="000000"/>
                <w:sz w:val="20"/>
              </w:rPr>
            </w:pPr>
            <w:r>
              <w:rPr>
                <w:color w:val="000000"/>
                <w:sz w:val="20"/>
              </w:rPr>
              <w:t>45</w:t>
            </w:r>
          </w:p>
        </w:tc>
        <w:tc>
          <w:tcPr>
            <w:tcW w:w="2299" w:type="dxa"/>
          </w:tcPr>
          <w:p w:rsidR="00940C12" w:rsidRPr="007506A4" w:rsidRDefault="00C329AB" w:rsidP="003D13C1">
            <w:pPr>
              <w:spacing w:line="480" w:lineRule="auto"/>
              <w:jc w:val="center"/>
              <w:rPr>
                <w:color w:val="000000"/>
                <w:sz w:val="20"/>
              </w:rPr>
            </w:pPr>
            <w:r>
              <w:rPr>
                <w:color w:val="000000"/>
                <w:sz w:val="20"/>
              </w:rPr>
              <w:t>25</w:t>
            </w:r>
          </w:p>
        </w:tc>
        <w:tc>
          <w:tcPr>
            <w:tcW w:w="2091" w:type="dxa"/>
          </w:tcPr>
          <w:p w:rsidR="00940C12" w:rsidRPr="007506A4" w:rsidRDefault="00C329AB" w:rsidP="003D13C1">
            <w:pPr>
              <w:spacing w:line="480" w:lineRule="auto"/>
              <w:jc w:val="center"/>
              <w:rPr>
                <w:color w:val="000000"/>
                <w:sz w:val="20"/>
              </w:rPr>
            </w:pPr>
            <w:r>
              <w:rPr>
                <w:color w:val="000000"/>
                <w:sz w:val="20"/>
              </w:rPr>
              <w:t>20</w:t>
            </w:r>
          </w:p>
        </w:tc>
      </w:tr>
      <w:tr w:rsidR="00940C12" w:rsidTr="005C4B2C">
        <w:trPr>
          <w:trHeight w:val="244"/>
        </w:trPr>
        <w:tc>
          <w:tcPr>
            <w:tcW w:w="1832" w:type="dxa"/>
          </w:tcPr>
          <w:p w:rsidR="00940C12" w:rsidRPr="007D64C8" w:rsidRDefault="00940C12" w:rsidP="003D13C1">
            <w:pPr>
              <w:spacing w:line="480" w:lineRule="auto"/>
              <w:rPr>
                <w:color w:val="000000"/>
                <w:sz w:val="20"/>
              </w:rPr>
            </w:pPr>
            <w:r>
              <w:rPr>
                <w:color w:val="000000"/>
                <w:sz w:val="20"/>
              </w:rPr>
              <w:t>Female</w:t>
            </w:r>
          </w:p>
        </w:tc>
        <w:tc>
          <w:tcPr>
            <w:tcW w:w="2091" w:type="dxa"/>
          </w:tcPr>
          <w:p w:rsidR="00940C12" w:rsidRPr="007506A4" w:rsidRDefault="00940C12" w:rsidP="003D13C1">
            <w:pPr>
              <w:spacing w:line="480" w:lineRule="auto"/>
              <w:jc w:val="center"/>
              <w:rPr>
                <w:color w:val="000000"/>
                <w:sz w:val="20"/>
              </w:rPr>
            </w:pPr>
            <w:r>
              <w:rPr>
                <w:color w:val="000000"/>
                <w:sz w:val="20"/>
              </w:rPr>
              <w:t>43</w:t>
            </w:r>
          </w:p>
        </w:tc>
        <w:tc>
          <w:tcPr>
            <w:tcW w:w="2299" w:type="dxa"/>
          </w:tcPr>
          <w:p w:rsidR="00940C12" w:rsidRPr="007506A4" w:rsidRDefault="00C329AB" w:rsidP="003D13C1">
            <w:pPr>
              <w:spacing w:line="480" w:lineRule="auto"/>
              <w:jc w:val="center"/>
              <w:rPr>
                <w:color w:val="000000"/>
                <w:sz w:val="20"/>
              </w:rPr>
            </w:pPr>
            <w:r>
              <w:rPr>
                <w:color w:val="000000"/>
                <w:sz w:val="20"/>
              </w:rPr>
              <w:t>17</w:t>
            </w:r>
          </w:p>
        </w:tc>
        <w:tc>
          <w:tcPr>
            <w:tcW w:w="2091" w:type="dxa"/>
          </w:tcPr>
          <w:p w:rsidR="00940C12" w:rsidRPr="007506A4" w:rsidRDefault="00C329AB" w:rsidP="003D13C1">
            <w:pPr>
              <w:spacing w:line="480" w:lineRule="auto"/>
              <w:jc w:val="center"/>
              <w:rPr>
                <w:color w:val="000000"/>
                <w:sz w:val="20"/>
              </w:rPr>
            </w:pPr>
            <w:r>
              <w:rPr>
                <w:color w:val="000000"/>
                <w:sz w:val="20"/>
              </w:rPr>
              <w:t>26</w:t>
            </w:r>
          </w:p>
        </w:tc>
      </w:tr>
      <w:tr w:rsidR="0041129E" w:rsidRPr="007506A4" w:rsidTr="005C4B2C">
        <w:trPr>
          <w:trHeight w:val="255"/>
        </w:trPr>
        <w:tc>
          <w:tcPr>
            <w:tcW w:w="1832" w:type="dxa"/>
          </w:tcPr>
          <w:p w:rsidR="0041129E" w:rsidRPr="007506A4" w:rsidRDefault="0041129E" w:rsidP="003D13C1">
            <w:pPr>
              <w:spacing w:line="480" w:lineRule="auto"/>
              <w:jc w:val="center"/>
              <w:rPr>
                <w:i/>
                <w:color w:val="000000"/>
                <w:sz w:val="20"/>
              </w:rPr>
            </w:pPr>
            <w:r>
              <w:rPr>
                <w:i/>
                <w:color w:val="000000"/>
                <w:sz w:val="20"/>
              </w:rPr>
              <w:t>Total</w:t>
            </w:r>
          </w:p>
        </w:tc>
        <w:tc>
          <w:tcPr>
            <w:tcW w:w="2091" w:type="dxa"/>
          </w:tcPr>
          <w:p w:rsidR="0041129E" w:rsidRPr="007506A4" w:rsidRDefault="0041129E" w:rsidP="003D13C1">
            <w:pPr>
              <w:spacing w:line="480" w:lineRule="auto"/>
              <w:jc w:val="center"/>
              <w:rPr>
                <w:i/>
                <w:color w:val="000000"/>
                <w:sz w:val="20"/>
              </w:rPr>
            </w:pPr>
            <w:r>
              <w:rPr>
                <w:i/>
                <w:color w:val="000000"/>
                <w:sz w:val="20"/>
              </w:rPr>
              <w:t>88</w:t>
            </w:r>
          </w:p>
        </w:tc>
        <w:tc>
          <w:tcPr>
            <w:tcW w:w="2299" w:type="dxa"/>
          </w:tcPr>
          <w:p w:rsidR="0041129E" w:rsidRPr="007506A4" w:rsidRDefault="0041129E" w:rsidP="003D13C1">
            <w:pPr>
              <w:spacing w:line="480" w:lineRule="auto"/>
              <w:jc w:val="center"/>
              <w:rPr>
                <w:i/>
                <w:color w:val="000000"/>
                <w:sz w:val="20"/>
              </w:rPr>
            </w:pPr>
            <w:r>
              <w:rPr>
                <w:i/>
                <w:color w:val="000000"/>
                <w:sz w:val="20"/>
              </w:rPr>
              <w:t>42</w:t>
            </w:r>
          </w:p>
        </w:tc>
        <w:tc>
          <w:tcPr>
            <w:tcW w:w="2091" w:type="dxa"/>
          </w:tcPr>
          <w:p w:rsidR="0041129E" w:rsidRPr="007506A4" w:rsidRDefault="0041129E" w:rsidP="003D13C1">
            <w:pPr>
              <w:spacing w:line="480" w:lineRule="auto"/>
              <w:jc w:val="center"/>
              <w:rPr>
                <w:i/>
                <w:color w:val="000000"/>
                <w:sz w:val="20"/>
              </w:rPr>
            </w:pPr>
            <w:r>
              <w:rPr>
                <w:i/>
                <w:color w:val="000000"/>
                <w:sz w:val="20"/>
              </w:rPr>
              <w:t>46</w:t>
            </w:r>
          </w:p>
        </w:tc>
      </w:tr>
    </w:tbl>
    <w:p w:rsidR="00940C12" w:rsidRDefault="00940C12" w:rsidP="003D13C1">
      <w:pPr>
        <w:spacing w:line="480" w:lineRule="auto"/>
        <w:rPr>
          <w:color w:val="000000"/>
        </w:rPr>
      </w:pPr>
    </w:p>
    <w:p w:rsidR="00B34F62" w:rsidRPr="00F23E72" w:rsidRDefault="00B34F62" w:rsidP="003D13C1">
      <w:pPr>
        <w:pStyle w:val="Heading2"/>
        <w:spacing w:line="480" w:lineRule="auto"/>
        <w:rPr>
          <w:sz w:val="24"/>
        </w:rPr>
      </w:pPr>
      <w:bookmarkStart w:id="2" w:name="_Toc482192457"/>
      <w:r w:rsidRPr="00F23E72">
        <w:rPr>
          <w:sz w:val="24"/>
        </w:rPr>
        <w:t>Interview</w:t>
      </w:r>
      <w:r w:rsidR="00F23E72">
        <w:rPr>
          <w:sz w:val="24"/>
        </w:rPr>
        <w:t xml:space="preserve"> design</w:t>
      </w:r>
      <w:bookmarkEnd w:id="2"/>
    </w:p>
    <w:p w:rsidR="00B34F62" w:rsidRDefault="00B34F62" w:rsidP="003D13C1">
      <w:pPr>
        <w:spacing w:line="480" w:lineRule="auto"/>
        <w:rPr>
          <w:color w:val="000000"/>
        </w:rPr>
      </w:pPr>
      <w:r>
        <w:rPr>
          <w:color w:val="000000"/>
        </w:rPr>
        <w:t xml:space="preserve">After the diary completion, the participants were invited to participate in </w:t>
      </w:r>
      <w:r w:rsidR="00653AF8">
        <w:rPr>
          <w:color w:val="000000"/>
        </w:rPr>
        <w:t xml:space="preserve">semi-structured, phone </w:t>
      </w:r>
      <w:r>
        <w:rPr>
          <w:color w:val="000000"/>
        </w:rPr>
        <w:t>interviews. Six participants agreed to participate (two participants were included from a pre-pilot study)</w:t>
      </w:r>
      <w:r>
        <w:rPr>
          <w:rStyle w:val="FootnoteReference"/>
          <w:color w:val="000000"/>
        </w:rPr>
        <w:footnoteReference w:id="1"/>
      </w:r>
      <w:r>
        <w:rPr>
          <w:color w:val="000000"/>
        </w:rPr>
        <w:t xml:space="preserve">. The interviewees are briefly described in </w:t>
      </w:r>
      <w:r>
        <w:rPr>
          <w:color w:val="000000"/>
        </w:rPr>
        <w:fldChar w:fldCharType="begin"/>
      </w:r>
      <w:r>
        <w:rPr>
          <w:color w:val="000000"/>
        </w:rPr>
        <w:instrText xml:space="preserve"> REF _Ref477787008 \h  \* MERGEFORMAT </w:instrText>
      </w:r>
      <w:r>
        <w:rPr>
          <w:color w:val="000000"/>
        </w:rPr>
      </w:r>
      <w:r>
        <w:rPr>
          <w:color w:val="000000"/>
        </w:rPr>
        <w:fldChar w:fldCharType="separate"/>
      </w:r>
      <w:r w:rsidR="003E0973">
        <w:t xml:space="preserve">Table </w:t>
      </w:r>
      <w:r w:rsidR="003E0973">
        <w:rPr>
          <w:noProof/>
        </w:rPr>
        <w:t>3</w:t>
      </w:r>
      <w:r w:rsidR="003E0973">
        <w:t xml:space="preserve"> Interviewees</w:t>
      </w:r>
      <w:r>
        <w:rPr>
          <w:color w:val="000000"/>
        </w:rPr>
        <w:fldChar w:fldCharType="end"/>
      </w:r>
      <w:r>
        <w:rPr>
          <w:color w:val="000000"/>
        </w:rPr>
        <w:t xml:space="preserve">. </w:t>
      </w:r>
    </w:p>
    <w:p w:rsidR="00B34F62" w:rsidRDefault="00B34F62" w:rsidP="003D13C1">
      <w:pPr>
        <w:pStyle w:val="Caption"/>
        <w:spacing w:line="480" w:lineRule="auto"/>
      </w:pPr>
      <w:bookmarkStart w:id="3" w:name="_Ref477787008"/>
      <w:bookmarkStart w:id="4" w:name="_Toc482192448"/>
      <w:r>
        <w:t xml:space="preserve">Table </w:t>
      </w:r>
      <w:r>
        <w:fldChar w:fldCharType="begin"/>
      </w:r>
      <w:r>
        <w:instrText xml:space="preserve"> SEQ Table \* ARABIC </w:instrText>
      </w:r>
      <w:r>
        <w:fldChar w:fldCharType="separate"/>
      </w:r>
      <w:r w:rsidR="003E0973">
        <w:rPr>
          <w:noProof/>
        </w:rPr>
        <w:t>3</w:t>
      </w:r>
      <w:r>
        <w:fldChar w:fldCharType="end"/>
      </w:r>
      <w:r>
        <w:t xml:space="preserve"> Interviewees</w:t>
      </w:r>
      <w:bookmarkEnd w:id="3"/>
      <w:bookmarkEnd w:id="4"/>
    </w:p>
    <w:tbl>
      <w:tblPr>
        <w:tblStyle w:val="TableGrid"/>
        <w:tblW w:w="0" w:type="auto"/>
        <w:tblInd w:w="250" w:type="dxa"/>
        <w:tblLook w:val="04A0" w:firstRow="1" w:lastRow="0" w:firstColumn="1" w:lastColumn="0" w:noHBand="0" w:noVBand="1"/>
      </w:tblPr>
      <w:tblGrid>
        <w:gridCol w:w="1418"/>
        <w:gridCol w:w="1134"/>
        <w:gridCol w:w="1417"/>
        <w:gridCol w:w="1559"/>
        <w:gridCol w:w="1843"/>
        <w:gridCol w:w="1577"/>
      </w:tblGrid>
      <w:tr w:rsidR="00B34F62" w:rsidRPr="007506A4" w:rsidTr="00653E68">
        <w:trPr>
          <w:trHeight w:val="810"/>
        </w:trPr>
        <w:tc>
          <w:tcPr>
            <w:tcW w:w="1418" w:type="dxa"/>
            <w:vAlign w:val="center"/>
          </w:tcPr>
          <w:p w:rsidR="00B34F62" w:rsidRPr="007506A4" w:rsidRDefault="00B34F62" w:rsidP="003D13C1">
            <w:pPr>
              <w:spacing w:line="480" w:lineRule="auto"/>
              <w:jc w:val="center"/>
              <w:rPr>
                <w:i/>
                <w:color w:val="000000"/>
                <w:sz w:val="20"/>
              </w:rPr>
            </w:pPr>
            <w:r w:rsidRPr="007506A4">
              <w:rPr>
                <w:i/>
                <w:color w:val="000000"/>
                <w:sz w:val="20"/>
              </w:rPr>
              <w:t>Participant</w:t>
            </w:r>
          </w:p>
        </w:tc>
        <w:tc>
          <w:tcPr>
            <w:tcW w:w="1134" w:type="dxa"/>
            <w:vAlign w:val="center"/>
          </w:tcPr>
          <w:p w:rsidR="00B34F62" w:rsidRPr="007506A4" w:rsidRDefault="00B34F62" w:rsidP="003D13C1">
            <w:pPr>
              <w:spacing w:line="480" w:lineRule="auto"/>
              <w:jc w:val="center"/>
              <w:rPr>
                <w:i/>
                <w:color w:val="000000"/>
                <w:sz w:val="20"/>
              </w:rPr>
            </w:pPr>
            <w:r w:rsidRPr="007506A4">
              <w:rPr>
                <w:i/>
                <w:color w:val="000000"/>
                <w:sz w:val="20"/>
              </w:rPr>
              <w:t>Gender</w:t>
            </w:r>
          </w:p>
        </w:tc>
        <w:tc>
          <w:tcPr>
            <w:tcW w:w="1417" w:type="dxa"/>
            <w:vAlign w:val="center"/>
          </w:tcPr>
          <w:p w:rsidR="00B34F62" w:rsidRPr="007506A4" w:rsidRDefault="00B34F62" w:rsidP="003D13C1">
            <w:pPr>
              <w:spacing w:line="480" w:lineRule="auto"/>
              <w:jc w:val="center"/>
              <w:rPr>
                <w:i/>
                <w:color w:val="000000"/>
                <w:sz w:val="20"/>
              </w:rPr>
            </w:pPr>
            <w:r w:rsidRPr="007506A4">
              <w:rPr>
                <w:i/>
                <w:color w:val="000000"/>
                <w:sz w:val="20"/>
              </w:rPr>
              <w:t>Marital Status</w:t>
            </w:r>
          </w:p>
        </w:tc>
        <w:tc>
          <w:tcPr>
            <w:tcW w:w="1559" w:type="dxa"/>
            <w:vAlign w:val="center"/>
          </w:tcPr>
          <w:p w:rsidR="00B34F62" w:rsidRPr="007506A4" w:rsidRDefault="00B34F62" w:rsidP="003D13C1">
            <w:pPr>
              <w:spacing w:line="480" w:lineRule="auto"/>
              <w:jc w:val="center"/>
              <w:rPr>
                <w:i/>
                <w:color w:val="000000"/>
                <w:sz w:val="20"/>
              </w:rPr>
            </w:pPr>
            <w:r w:rsidRPr="007506A4">
              <w:rPr>
                <w:i/>
                <w:color w:val="000000"/>
                <w:sz w:val="20"/>
              </w:rPr>
              <w:t>Presence of Children under 18 in Household</w:t>
            </w:r>
          </w:p>
        </w:tc>
        <w:tc>
          <w:tcPr>
            <w:tcW w:w="1843" w:type="dxa"/>
            <w:vAlign w:val="center"/>
          </w:tcPr>
          <w:p w:rsidR="00B34F62" w:rsidRPr="007506A4" w:rsidRDefault="00B34F62" w:rsidP="003D13C1">
            <w:pPr>
              <w:spacing w:line="480" w:lineRule="auto"/>
              <w:jc w:val="center"/>
              <w:rPr>
                <w:i/>
                <w:color w:val="000000"/>
                <w:sz w:val="20"/>
              </w:rPr>
            </w:pPr>
            <w:r w:rsidRPr="007506A4">
              <w:rPr>
                <w:i/>
                <w:color w:val="000000"/>
                <w:sz w:val="20"/>
              </w:rPr>
              <w:t xml:space="preserve">Weekly </w:t>
            </w:r>
            <w:r>
              <w:rPr>
                <w:i/>
                <w:color w:val="000000"/>
                <w:sz w:val="20"/>
              </w:rPr>
              <w:t>W</w:t>
            </w:r>
            <w:r w:rsidRPr="007506A4">
              <w:rPr>
                <w:i/>
                <w:color w:val="000000"/>
                <w:sz w:val="20"/>
              </w:rPr>
              <w:t xml:space="preserve">orking </w:t>
            </w:r>
            <w:r>
              <w:rPr>
                <w:i/>
                <w:color w:val="000000"/>
                <w:sz w:val="20"/>
              </w:rPr>
              <w:t>A</w:t>
            </w:r>
            <w:r w:rsidRPr="007506A4">
              <w:rPr>
                <w:i/>
                <w:color w:val="000000"/>
                <w:sz w:val="20"/>
              </w:rPr>
              <w:t>rrangements</w:t>
            </w:r>
          </w:p>
        </w:tc>
        <w:tc>
          <w:tcPr>
            <w:tcW w:w="1577" w:type="dxa"/>
            <w:vAlign w:val="center"/>
          </w:tcPr>
          <w:p w:rsidR="00B34F62" w:rsidRPr="007506A4" w:rsidRDefault="00B34F62" w:rsidP="003D13C1">
            <w:pPr>
              <w:spacing w:line="480" w:lineRule="auto"/>
              <w:jc w:val="center"/>
              <w:rPr>
                <w:i/>
                <w:color w:val="000000"/>
                <w:sz w:val="20"/>
              </w:rPr>
            </w:pPr>
            <w:r w:rsidRPr="007506A4">
              <w:rPr>
                <w:i/>
                <w:color w:val="000000"/>
                <w:sz w:val="20"/>
              </w:rPr>
              <w:t>Job Role</w:t>
            </w:r>
          </w:p>
        </w:tc>
      </w:tr>
      <w:tr w:rsidR="00B34F62" w:rsidRPr="007506A4" w:rsidTr="00653E68">
        <w:trPr>
          <w:trHeight w:val="273"/>
        </w:trPr>
        <w:tc>
          <w:tcPr>
            <w:tcW w:w="1418" w:type="dxa"/>
            <w:vAlign w:val="center"/>
          </w:tcPr>
          <w:p w:rsidR="00B34F62" w:rsidRPr="001438EA" w:rsidRDefault="00B34F62" w:rsidP="003D13C1">
            <w:pPr>
              <w:pStyle w:val="ListParagraph"/>
              <w:numPr>
                <w:ilvl w:val="0"/>
                <w:numId w:val="17"/>
              </w:numPr>
              <w:spacing w:line="480" w:lineRule="auto"/>
              <w:ind w:left="284" w:hanging="284"/>
              <w:rPr>
                <w:color w:val="000000"/>
                <w:sz w:val="20"/>
              </w:rPr>
            </w:pPr>
            <w:r w:rsidRPr="001438EA">
              <w:rPr>
                <w:color w:val="000000" w:themeColor="text1"/>
                <w:sz w:val="20"/>
              </w:rPr>
              <w:lastRenderedPageBreak/>
              <w:t>Boris</w:t>
            </w:r>
          </w:p>
        </w:tc>
        <w:tc>
          <w:tcPr>
            <w:tcW w:w="1134" w:type="dxa"/>
            <w:vAlign w:val="center"/>
          </w:tcPr>
          <w:p w:rsidR="00B34F62" w:rsidRPr="007506A4" w:rsidRDefault="00B34F62" w:rsidP="003D13C1">
            <w:pPr>
              <w:spacing w:line="480" w:lineRule="auto"/>
              <w:jc w:val="center"/>
              <w:rPr>
                <w:color w:val="000000"/>
                <w:sz w:val="20"/>
              </w:rPr>
            </w:pPr>
            <w:r w:rsidRPr="007506A4">
              <w:rPr>
                <w:color w:val="000000"/>
                <w:sz w:val="20"/>
              </w:rPr>
              <w:t>M</w:t>
            </w:r>
          </w:p>
        </w:tc>
        <w:tc>
          <w:tcPr>
            <w:tcW w:w="1417" w:type="dxa"/>
            <w:vAlign w:val="center"/>
          </w:tcPr>
          <w:p w:rsidR="00B34F62" w:rsidRPr="007506A4" w:rsidRDefault="00B34F62" w:rsidP="003D13C1">
            <w:pPr>
              <w:spacing w:line="480" w:lineRule="auto"/>
              <w:jc w:val="center"/>
              <w:rPr>
                <w:color w:val="000000"/>
                <w:sz w:val="20"/>
              </w:rPr>
            </w:pPr>
            <w:r w:rsidRPr="007506A4">
              <w:rPr>
                <w:color w:val="000000"/>
                <w:sz w:val="20"/>
              </w:rPr>
              <w:t>Single</w:t>
            </w:r>
          </w:p>
        </w:tc>
        <w:tc>
          <w:tcPr>
            <w:tcW w:w="1559" w:type="dxa"/>
            <w:vAlign w:val="center"/>
          </w:tcPr>
          <w:p w:rsidR="00B34F62" w:rsidRPr="007506A4" w:rsidRDefault="00B34F62" w:rsidP="003D13C1">
            <w:pPr>
              <w:spacing w:line="480" w:lineRule="auto"/>
              <w:jc w:val="center"/>
              <w:rPr>
                <w:color w:val="000000"/>
                <w:sz w:val="20"/>
              </w:rPr>
            </w:pPr>
            <w:r w:rsidRPr="007506A4">
              <w:rPr>
                <w:color w:val="000000"/>
                <w:sz w:val="20"/>
              </w:rPr>
              <w:t>No</w:t>
            </w:r>
          </w:p>
        </w:tc>
        <w:tc>
          <w:tcPr>
            <w:tcW w:w="1843" w:type="dxa"/>
            <w:vAlign w:val="center"/>
          </w:tcPr>
          <w:p w:rsidR="00B34F62" w:rsidRPr="007506A4" w:rsidRDefault="00B34F62" w:rsidP="003D13C1">
            <w:pPr>
              <w:spacing w:line="480" w:lineRule="auto"/>
              <w:jc w:val="center"/>
              <w:rPr>
                <w:color w:val="000000"/>
                <w:sz w:val="20"/>
              </w:rPr>
            </w:pPr>
            <w:r w:rsidRPr="007506A4">
              <w:rPr>
                <w:color w:val="000000"/>
                <w:sz w:val="20"/>
              </w:rPr>
              <w:t>Mainly homeworking</w:t>
            </w:r>
          </w:p>
        </w:tc>
        <w:tc>
          <w:tcPr>
            <w:tcW w:w="1577" w:type="dxa"/>
            <w:vAlign w:val="center"/>
          </w:tcPr>
          <w:p w:rsidR="00B34F62" w:rsidRPr="007506A4" w:rsidRDefault="00B34F62" w:rsidP="003D13C1">
            <w:pPr>
              <w:spacing w:line="480" w:lineRule="auto"/>
              <w:jc w:val="center"/>
              <w:rPr>
                <w:color w:val="000000"/>
                <w:sz w:val="20"/>
              </w:rPr>
            </w:pPr>
            <w:r>
              <w:rPr>
                <w:color w:val="000000"/>
                <w:sz w:val="20"/>
              </w:rPr>
              <w:t>Consultant</w:t>
            </w:r>
          </w:p>
        </w:tc>
      </w:tr>
      <w:tr w:rsidR="00B34F62" w:rsidRPr="007506A4" w:rsidTr="00653E68">
        <w:trPr>
          <w:trHeight w:val="273"/>
        </w:trPr>
        <w:tc>
          <w:tcPr>
            <w:tcW w:w="1418" w:type="dxa"/>
            <w:vAlign w:val="center"/>
          </w:tcPr>
          <w:p w:rsidR="00B34F62" w:rsidRPr="001438EA" w:rsidRDefault="00B34F62" w:rsidP="003D13C1">
            <w:pPr>
              <w:pStyle w:val="ListParagraph"/>
              <w:numPr>
                <w:ilvl w:val="0"/>
                <w:numId w:val="17"/>
              </w:numPr>
              <w:spacing w:line="480" w:lineRule="auto"/>
              <w:ind w:left="284" w:hanging="284"/>
              <w:rPr>
                <w:color w:val="000000"/>
                <w:sz w:val="20"/>
              </w:rPr>
            </w:pPr>
            <w:r w:rsidRPr="001438EA">
              <w:rPr>
                <w:color w:val="000000"/>
                <w:sz w:val="20"/>
              </w:rPr>
              <w:t>Andy</w:t>
            </w:r>
          </w:p>
        </w:tc>
        <w:tc>
          <w:tcPr>
            <w:tcW w:w="1134" w:type="dxa"/>
            <w:vAlign w:val="center"/>
          </w:tcPr>
          <w:p w:rsidR="00B34F62" w:rsidRPr="007506A4" w:rsidRDefault="00B34F62" w:rsidP="003D13C1">
            <w:pPr>
              <w:spacing w:line="480" w:lineRule="auto"/>
              <w:jc w:val="center"/>
              <w:rPr>
                <w:color w:val="000000"/>
                <w:sz w:val="20"/>
              </w:rPr>
            </w:pPr>
            <w:r w:rsidRPr="007506A4">
              <w:rPr>
                <w:color w:val="000000"/>
                <w:sz w:val="20"/>
              </w:rPr>
              <w:t>M</w:t>
            </w:r>
          </w:p>
        </w:tc>
        <w:tc>
          <w:tcPr>
            <w:tcW w:w="1417" w:type="dxa"/>
            <w:vAlign w:val="center"/>
          </w:tcPr>
          <w:p w:rsidR="00B34F62" w:rsidRPr="007506A4" w:rsidRDefault="00B34F62" w:rsidP="003D13C1">
            <w:pPr>
              <w:spacing w:line="480" w:lineRule="auto"/>
              <w:jc w:val="center"/>
              <w:rPr>
                <w:color w:val="000000"/>
                <w:sz w:val="20"/>
              </w:rPr>
            </w:pPr>
            <w:r w:rsidRPr="007506A4">
              <w:rPr>
                <w:color w:val="000000"/>
                <w:sz w:val="20"/>
              </w:rPr>
              <w:t>Married</w:t>
            </w:r>
          </w:p>
        </w:tc>
        <w:tc>
          <w:tcPr>
            <w:tcW w:w="1559" w:type="dxa"/>
            <w:vAlign w:val="center"/>
          </w:tcPr>
          <w:p w:rsidR="00B34F62" w:rsidRPr="007506A4" w:rsidRDefault="00B34F62" w:rsidP="003D13C1">
            <w:pPr>
              <w:spacing w:line="480" w:lineRule="auto"/>
              <w:jc w:val="center"/>
              <w:rPr>
                <w:color w:val="000000"/>
                <w:sz w:val="20"/>
              </w:rPr>
            </w:pPr>
            <w:r w:rsidRPr="007506A4">
              <w:rPr>
                <w:color w:val="000000"/>
                <w:sz w:val="20"/>
              </w:rPr>
              <w:t>One</w:t>
            </w:r>
          </w:p>
        </w:tc>
        <w:tc>
          <w:tcPr>
            <w:tcW w:w="1843" w:type="dxa"/>
            <w:vAlign w:val="center"/>
          </w:tcPr>
          <w:p w:rsidR="00B34F62" w:rsidRPr="007506A4" w:rsidRDefault="00B34F62" w:rsidP="003D13C1">
            <w:pPr>
              <w:spacing w:line="480" w:lineRule="auto"/>
              <w:jc w:val="center"/>
              <w:rPr>
                <w:color w:val="000000"/>
                <w:sz w:val="20"/>
              </w:rPr>
            </w:pPr>
            <w:r w:rsidRPr="007506A4">
              <w:rPr>
                <w:color w:val="000000"/>
                <w:sz w:val="20"/>
              </w:rPr>
              <w:t>Mainly office working</w:t>
            </w:r>
          </w:p>
        </w:tc>
        <w:tc>
          <w:tcPr>
            <w:tcW w:w="1577" w:type="dxa"/>
            <w:vAlign w:val="center"/>
          </w:tcPr>
          <w:p w:rsidR="00B34F62" w:rsidRPr="007506A4" w:rsidRDefault="00B34F62" w:rsidP="003D13C1">
            <w:pPr>
              <w:spacing w:line="480" w:lineRule="auto"/>
              <w:jc w:val="center"/>
              <w:rPr>
                <w:color w:val="000000"/>
                <w:sz w:val="20"/>
              </w:rPr>
            </w:pPr>
            <w:r w:rsidRPr="007506A4">
              <w:rPr>
                <w:color w:val="000000"/>
                <w:sz w:val="20"/>
              </w:rPr>
              <w:t>IT manager</w:t>
            </w:r>
          </w:p>
        </w:tc>
      </w:tr>
      <w:tr w:rsidR="00B34F62" w:rsidRPr="007506A4" w:rsidTr="00653E68">
        <w:trPr>
          <w:trHeight w:val="273"/>
        </w:trPr>
        <w:tc>
          <w:tcPr>
            <w:tcW w:w="1418" w:type="dxa"/>
            <w:vAlign w:val="center"/>
          </w:tcPr>
          <w:p w:rsidR="00B34F62" w:rsidRPr="001438EA" w:rsidRDefault="00B34F62" w:rsidP="003D13C1">
            <w:pPr>
              <w:pStyle w:val="ListParagraph"/>
              <w:numPr>
                <w:ilvl w:val="0"/>
                <w:numId w:val="17"/>
              </w:numPr>
              <w:spacing w:line="480" w:lineRule="auto"/>
              <w:ind w:left="284" w:hanging="284"/>
              <w:rPr>
                <w:color w:val="000000"/>
                <w:sz w:val="20"/>
              </w:rPr>
            </w:pPr>
            <w:r w:rsidRPr="001438EA">
              <w:rPr>
                <w:color w:val="000000"/>
                <w:sz w:val="20"/>
              </w:rPr>
              <w:t>Donald</w:t>
            </w:r>
          </w:p>
        </w:tc>
        <w:tc>
          <w:tcPr>
            <w:tcW w:w="1134" w:type="dxa"/>
            <w:vAlign w:val="center"/>
          </w:tcPr>
          <w:p w:rsidR="00B34F62" w:rsidRPr="007506A4" w:rsidRDefault="00B34F62" w:rsidP="003D13C1">
            <w:pPr>
              <w:spacing w:line="480" w:lineRule="auto"/>
              <w:jc w:val="center"/>
              <w:rPr>
                <w:color w:val="000000"/>
                <w:sz w:val="20"/>
              </w:rPr>
            </w:pPr>
            <w:r w:rsidRPr="007506A4">
              <w:rPr>
                <w:color w:val="000000"/>
                <w:sz w:val="20"/>
              </w:rPr>
              <w:t>M</w:t>
            </w:r>
          </w:p>
        </w:tc>
        <w:tc>
          <w:tcPr>
            <w:tcW w:w="1417" w:type="dxa"/>
            <w:vAlign w:val="center"/>
          </w:tcPr>
          <w:p w:rsidR="00B34F62" w:rsidRPr="007506A4" w:rsidRDefault="00B34F62" w:rsidP="003D13C1">
            <w:pPr>
              <w:spacing w:line="480" w:lineRule="auto"/>
              <w:jc w:val="center"/>
              <w:rPr>
                <w:color w:val="000000"/>
                <w:sz w:val="20"/>
              </w:rPr>
            </w:pPr>
            <w:r w:rsidRPr="007506A4">
              <w:rPr>
                <w:color w:val="000000"/>
                <w:sz w:val="20"/>
              </w:rPr>
              <w:t>Married</w:t>
            </w:r>
          </w:p>
        </w:tc>
        <w:tc>
          <w:tcPr>
            <w:tcW w:w="1559" w:type="dxa"/>
            <w:vAlign w:val="center"/>
          </w:tcPr>
          <w:p w:rsidR="00B34F62" w:rsidRPr="007506A4" w:rsidRDefault="00B34F62" w:rsidP="003D13C1">
            <w:pPr>
              <w:spacing w:line="480" w:lineRule="auto"/>
              <w:jc w:val="center"/>
              <w:rPr>
                <w:color w:val="000000"/>
                <w:sz w:val="20"/>
              </w:rPr>
            </w:pPr>
            <w:r w:rsidRPr="007506A4">
              <w:rPr>
                <w:color w:val="000000"/>
                <w:sz w:val="20"/>
              </w:rPr>
              <w:t>One</w:t>
            </w:r>
          </w:p>
        </w:tc>
        <w:tc>
          <w:tcPr>
            <w:tcW w:w="1843" w:type="dxa"/>
            <w:vAlign w:val="center"/>
          </w:tcPr>
          <w:p w:rsidR="00B34F62" w:rsidRPr="007506A4" w:rsidRDefault="00B34F62" w:rsidP="003D13C1">
            <w:pPr>
              <w:spacing w:line="480" w:lineRule="auto"/>
              <w:jc w:val="center"/>
              <w:rPr>
                <w:color w:val="000000"/>
                <w:sz w:val="20"/>
              </w:rPr>
            </w:pPr>
            <w:r w:rsidRPr="007506A4">
              <w:rPr>
                <w:color w:val="000000"/>
                <w:sz w:val="20"/>
              </w:rPr>
              <w:t>Home and office working combined</w:t>
            </w:r>
          </w:p>
        </w:tc>
        <w:tc>
          <w:tcPr>
            <w:tcW w:w="1577" w:type="dxa"/>
            <w:vAlign w:val="center"/>
          </w:tcPr>
          <w:p w:rsidR="00B34F62" w:rsidRPr="007506A4" w:rsidRDefault="00B34F62" w:rsidP="003D13C1">
            <w:pPr>
              <w:spacing w:line="480" w:lineRule="auto"/>
              <w:jc w:val="center"/>
              <w:rPr>
                <w:color w:val="000000"/>
                <w:sz w:val="20"/>
              </w:rPr>
            </w:pPr>
            <w:r w:rsidRPr="007506A4">
              <w:rPr>
                <w:color w:val="000000"/>
                <w:sz w:val="20"/>
              </w:rPr>
              <w:t xml:space="preserve">Senior </w:t>
            </w:r>
            <w:r>
              <w:rPr>
                <w:color w:val="000000"/>
                <w:sz w:val="20"/>
              </w:rPr>
              <w:t>regional leader</w:t>
            </w:r>
          </w:p>
        </w:tc>
      </w:tr>
      <w:tr w:rsidR="00B34F62" w:rsidRPr="007506A4" w:rsidTr="00653E68">
        <w:trPr>
          <w:trHeight w:val="273"/>
        </w:trPr>
        <w:tc>
          <w:tcPr>
            <w:tcW w:w="1418" w:type="dxa"/>
            <w:vAlign w:val="center"/>
          </w:tcPr>
          <w:p w:rsidR="00B34F62" w:rsidRPr="001438EA" w:rsidRDefault="00B34F62" w:rsidP="003D13C1">
            <w:pPr>
              <w:pStyle w:val="ListParagraph"/>
              <w:numPr>
                <w:ilvl w:val="0"/>
                <w:numId w:val="17"/>
              </w:numPr>
              <w:spacing w:line="480" w:lineRule="auto"/>
              <w:ind w:left="284" w:hanging="284"/>
              <w:rPr>
                <w:color w:val="000000"/>
                <w:sz w:val="20"/>
              </w:rPr>
            </w:pPr>
            <w:r w:rsidRPr="001438EA">
              <w:rPr>
                <w:color w:val="000000"/>
                <w:sz w:val="20"/>
              </w:rPr>
              <w:t>Matthew</w:t>
            </w:r>
          </w:p>
        </w:tc>
        <w:tc>
          <w:tcPr>
            <w:tcW w:w="1134" w:type="dxa"/>
            <w:vAlign w:val="center"/>
          </w:tcPr>
          <w:p w:rsidR="00B34F62" w:rsidRPr="007506A4" w:rsidRDefault="00B34F62" w:rsidP="003D13C1">
            <w:pPr>
              <w:spacing w:line="480" w:lineRule="auto"/>
              <w:jc w:val="center"/>
              <w:rPr>
                <w:color w:val="000000"/>
                <w:sz w:val="20"/>
              </w:rPr>
            </w:pPr>
            <w:r w:rsidRPr="007506A4">
              <w:rPr>
                <w:color w:val="000000"/>
                <w:sz w:val="20"/>
              </w:rPr>
              <w:t>M</w:t>
            </w:r>
          </w:p>
        </w:tc>
        <w:tc>
          <w:tcPr>
            <w:tcW w:w="1417" w:type="dxa"/>
            <w:vAlign w:val="center"/>
          </w:tcPr>
          <w:p w:rsidR="00B34F62" w:rsidRPr="007506A4" w:rsidRDefault="00B34F62" w:rsidP="003D13C1">
            <w:pPr>
              <w:spacing w:line="480" w:lineRule="auto"/>
              <w:jc w:val="center"/>
              <w:rPr>
                <w:color w:val="000000"/>
                <w:sz w:val="20"/>
              </w:rPr>
            </w:pPr>
            <w:r w:rsidRPr="007506A4">
              <w:rPr>
                <w:color w:val="000000"/>
                <w:sz w:val="20"/>
              </w:rPr>
              <w:t>Married</w:t>
            </w:r>
          </w:p>
        </w:tc>
        <w:tc>
          <w:tcPr>
            <w:tcW w:w="1559" w:type="dxa"/>
            <w:vAlign w:val="center"/>
          </w:tcPr>
          <w:p w:rsidR="00B34F62" w:rsidRPr="007506A4" w:rsidRDefault="00B34F62" w:rsidP="003D13C1">
            <w:pPr>
              <w:spacing w:line="480" w:lineRule="auto"/>
              <w:jc w:val="center"/>
              <w:rPr>
                <w:color w:val="000000"/>
                <w:sz w:val="20"/>
              </w:rPr>
            </w:pPr>
            <w:r w:rsidRPr="007506A4">
              <w:rPr>
                <w:color w:val="000000"/>
                <w:sz w:val="20"/>
              </w:rPr>
              <w:t>Two</w:t>
            </w:r>
          </w:p>
        </w:tc>
        <w:tc>
          <w:tcPr>
            <w:tcW w:w="1843" w:type="dxa"/>
            <w:vAlign w:val="center"/>
          </w:tcPr>
          <w:p w:rsidR="00B34F62" w:rsidRPr="007506A4" w:rsidRDefault="00B34F62" w:rsidP="003D13C1">
            <w:pPr>
              <w:spacing w:line="480" w:lineRule="auto"/>
              <w:jc w:val="center"/>
              <w:rPr>
                <w:color w:val="000000"/>
                <w:sz w:val="20"/>
              </w:rPr>
            </w:pPr>
            <w:r w:rsidRPr="007506A4">
              <w:rPr>
                <w:color w:val="000000"/>
                <w:sz w:val="20"/>
              </w:rPr>
              <w:t>Mainly office working</w:t>
            </w:r>
          </w:p>
        </w:tc>
        <w:tc>
          <w:tcPr>
            <w:tcW w:w="1577" w:type="dxa"/>
            <w:vAlign w:val="center"/>
          </w:tcPr>
          <w:p w:rsidR="00B34F62" w:rsidRPr="007506A4" w:rsidRDefault="00B34F62" w:rsidP="003D13C1">
            <w:pPr>
              <w:spacing w:line="480" w:lineRule="auto"/>
              <w:jc w:val="center"/>
              <w:rPr>
                <w:color w:val="000000"/>
                <w:sz w:val="20"/>
              </w:rPr>
            </w:pPr>
            <w:r>
              <w:rPr>
                <w:color w:val="000000"/>
                <w:sz w:val="20"/>
              </w:rPr>
              <w:t>Consultant</w:t>
            </w:r>
          </w:p>
        </w:tc>
      </w:tr>
      <w:tr w:rsidR="00B34F62" w:rsidRPr="007506A4" w:rsidTr="00653E68">
        <w:trPr>
          <w:trHeight w:val="263"/>
        </w:trPr>
        <w:tc>
          <w:tcPr>
            <w:tcW w:w="1418" w:type="dxa"/>
            <w:vAlign w:val="center"/>
          </w:tcPr>
          <w:p w:rsidR="00B34F62" w:rsidRPr="001438EA" w:rsidRDefault="00B34F62" w:rsidP="003D13C1">
            <w:pPr>
              <w:pStyle w:val="ListParagraph"/>
              <w:numPr>
                <w:ilvl w:val="0"/>
                <w:numId w:val="17"/>
              </w:numPr>
              <w:spacing w:line="480" w:lineRule="auto"/>
              <w:ind w:left="284" w:hanging="284"/>
              <w:rPr>
                <w:color w:val="000000"/>
                <w:sz w:val="20"/>
              </w:rPr>
            </w:pPr>
            <w:r>
              <w:rPr>
                <w:color w:val="000000"/>
                <w:sz w:val="20"/>
              </w:rPr>
              <w:t>Kate</w:t>
            </w:r>
          </w:p>
        </w:tc>
        <w:tc>
          <w:tcPr>
            <w:tcW w:w="1134" w:type="dxa"/>
            <w:vAlign w:val="center"/>
          </w:tcPr>
          <w:p w:rsidR="00B34F62" w:rsidRPr="007506A4" w:rsidRDefault="00B34F62" w:rsidP="003D13C1">
            <w:pPr>
              <w:spacing w:line="480" w:lineRule="auto"/>
              <w:jc w:val="center"/>
              <w:rPr>
                <w:color w:val="000000"/>
                <w:sz w:val="20"/>
              </w:rPr>
            </w:pPr>
            <w:r w:rsidRPr="007506A4">
              <w:rPr>
                <w:color w:val="000000"/>
                <w:sz w:val="20"/>
              </w:rPr>
              <w:t>F</w:t>
            </w:r>
          </w:p>
        </w:tc>
        <w:tc>
          <w:tcPr>
            <w:tcW w:w="1417" w:type="dxa"/>
            <w:vAlign w:val="center"/>
          </w:tcPr>
          <w:p w:rsidR="00B34F62" w:rsidRPr="007506A4" w:rsidRDefault="00B34F62" w:rsidP="003D13C1">
            <w:pPr>
              <w:spacing w:line="480" w:lineRule="auto"/>
              <w:jc w:val="center"/>
              <w:rPr>
                <w:color w:val="000000"/>
                <w:sz w:val="20"/>
              </w:rPr>
            </w:pPr>
            <w:r w:rsidRPr="007506A4">
              <w:rPr>
                <w:color w:val="000000"/>
                <w:sz w:val="20"/>
              </w:rPr>
              <w:t>Married</w:t>
            </w:r>
          </w:p>
        </w:tc>
        <w:tc>
          <w:tcPr>
            <w:tcW w:w="1559" w:type="dxa"/>
            <w:vAlign w:val="center"/>
          </w:tcPr>
          <w:p w:rsidR="00B34F62" w:rsidRPr="007506A4" w:rsidRDefault="00B34F62" w:rsidP="003D13C1">
            <w:pPr>
              <w:spacing w:line="480" w:lineRule="auto"/>
              <w:jc w:val="center"/>
              <w:rPr>
                <w:color w:val="000000"/>
                <w:sz w:val="20"/>
              </w:rPr>
            </w:pPr>
            <w:r w:rsidRPr="007506A4">
              <w:rPr>
                <w:color w:val="000000"/>
                <w:sz w:val="20"/>
              </w:rPr>
              <w:t>Two</w:t>
            </w:r>
          </w:p>
        </w:tc>
        <w:tc>
          <w:tcPr>
            <w:tcW w:w="1843" w:type="dxa"/>
            <w:vAlign w:val="center"/>
          </w:tcPr>
          <w:p w:rsidR="00B34F62" w:rsidRPr="007506A4" w:rsidRDefault="00B34F62" w:rsidP="003D13C1">
            <w:pPr>
              <w:spacing w:line="480" w:lineRule="auto"/>
              <w:jc w:val="center"/>
              <w:rPr>
                <w:color w:val="000000"/>
                <w:sz w:val="20"/>
              </w:rPr>
            </w:pPr>
            <w:r w:rsidRPr="007506A4">
              <w:rPr>
                <w:color w:val="000000"/>
                <w:sz w:val="20"/>
              </w:rPr>
              <w:t>Home and office working combined</w:t>
            </w:r>
          </w:p>
        </w:tc>
        <w:tc>
          <w:tcPr>
            <w:tcW w:w="1577" w:type="dxa"/>
            <w:vAlign w:val="center"/>
          </w:tcPr>
          <w:p w:rsidR="00B34F62" w:rsidRPr="007506A4" w:rsidRDefault="00B34F62" w:rsidP="003D13C1">
            <w:pPr>
              <w:spacing w:line="480" w:lineRule="auto"/>
              <w:jc w:val="center"/>
              <w:rPr>
                <w:color w:val="000000"/>
                <w:sz w:val="20"/>
              </w:rPr>
            </w:pPr>
            <w:r w:rsidRPr="007506A4">
              <w:rPr>
                <w:color w:val="000000"/>
                <w:sz w:val="20"/>
              </w:rPr>
              <w:t>Research manager</w:t>
            </w:r>
          </w:p>
        </w:tc>
      </w:tr>
      <w:tr w:rsidR="00B34F62" w:rsidRPr="007506A4" w:rsidTr="00653E68">
        <w:trPr>
          <w:trHeight w:val="273"/>
        </w:trPr>
        <w:tc>
          <w:tcPr>
            <w:tcW w:w="1418" w:type="dxa"/>
            <w:vAlign w:val="center"/>
          </w:tcPr>
          <w:p w:rsidR="00B34F62" w:rsidRPr="001438EA" w:rsidRDefault="00B34F62" w:rsidP="003D13C1">
            <w:pPr>
              <w:pStyle w:val="ListParagraph"/>
              <w:numPr>
                <w:ilvl w:val="0"/>
                <w:numId w:val="17"/>
              </w:numPr>
              <w:spacing w:line="480" w:lineRule="auto"/>
              <w:ind w:left="284" w:hanging="284"/>
              <w:rPr>
                <w:color w:val="000000"/>
                <w:sz w:val="20"/>
              </w:rPr>
            </w:pPr>
            <w:r>
              <w:rPr>
                <w:color w:val="000000"/>
                <w:sz w:val="20"/>
              </w:rPr>
              <w:t>Ana</w:t>
            </w:r>
          </w:p>
        </w:tc>
        <w:tc>
          <w:tcPr>
            <w:tcW w:w="1134" w:type="dxa"/>
            <w:vAlign w:val="center"/>
          </w:tcPr>
          <w:p w:rsidR="00B34F62" w:rsidRPr="007506A4" w:rsidRDefault="00B34F62" w:rsidP="003D13C1">
            <w:pPr>
              <w:spacing w:line="480" w:lineRule="auto"/>
              <w:jc w:val="center"/>
              <w:rPr>
                <w:color w:val="000000"/>
                <w:sz w:val="20"/>
              </w:rPr>
            </w:pPr>
            <w:r w:rsidRPr="007506A4">
              <w:rPr>
                <w:color w:val="000000"/>
                <w:sz w:val="20"/>
              </w:rPr>
              <w:t>F</w:t>
            </w:r>
          </w:p>
        </w:tc>
        <w:tc>
          <w:tcPr>
            <w:tcW w:w="1417" w:type="dxa"/>
            <w:vAlign w:val="center"/>
          </w:tcPr>
          <w:p w:rsidR="00B34F62" w:rsidRPr="007506A4" w:rsidRDefault="00B34F62" w:rsidP="003D13C1">
            <w:pPr>
              <w:spacing w:line="480" w:lineRule="auto"/>
              <w:jc w:val="center"/>
              <w:rPr>
                <w:color w:val="000000"/>
                <w:sz w:val="20"/>
              </w:rPr>
            </w:pPr>
            <w:r w:rsidRPr="007506A4">
              <w:rPr>
                <w:color w:val="000000"/>
                <w:sz w:val="20"/>
              </w:rPr>
              <w:t>Single</w:t>
            </w:r>
          </w:p>
        </w:tc>
        <w:tc>
          <w:tcPr>
            <w:tcW w:w="1559" w:type="dxa"/>
            <w:vAlign w:val="center"/>
          </w:tcPr>
          <w:p w:rsidR="00B34F62" w:rsidRPr="007506A4" w:rsidRDefault="00B34F62" w:rsidP="003D13C1">
            <w:pPr>
              <w:spacing w:line="480" w:lineRule="auto"/>
              <w:jc w:val="center"/>
              <w:rPr>
                <w:color w:val="000000"/>
                <w:sz w:val="20"/>
              </w:rPr>
            </w:pPr>
            <w:r w:rsidRPr="007506A4">
              <w:rPr>
                <w:color w:val="000000"/>
                <w:sz w:val="20"/>
              </w:rPr>
              <w:t>No</w:t>
            </w:r>
          </w:p>
        </w:tc>
        <w:tc>
          <w:tcPr>
            <w:tcW w:w="1843" w:type="dxa"/>
            <w:vAlign w:val="center"/>
          </w:tcPr>
          <w:p w:rsidR="00B34F62" w:rsidRPr="007506A4" w:rsidRDefault="00B34F62" w:rsidP="003D13C1">
            <w:pPr>
              <w:spacing w:line="480" w:lineRule="auto"/>
              <w:jc w:val="center"/>
              <w:rPr>
                <w:color w:val="000000"/>
                <w:sz w:val="20"/>
              </w:rPr>
            </w:pPr>
            <w:r w:rsidRPr="007506A4">
              <w:rPr>
                <w:color w:val="000000"/>
                <w:sz w:val="20"/>
              </w:rPr>
              <w:t>Home and office working combined</w:t>
            </w:r>
          </w:p>
        </w:tc>
        <w:tc>
          <w:tcPr>
            <w:tcW w:w="1577" w:type="dxa"/>
            <w:vAlign w:val="center"/>
          </w:tcPr>
          <w:p w:rsidR="00B34F62" w:rsidRPr="007506A4" w:rsidRDefault="00B34F62" w:rsidP="003D13C1">
            <w:pPr>
              <w:spacing w:line="480" w:lineRule="auto"/>
              <w:jc w:val="center"/>
              <w:rPr>
                <w:color w:val="000000"/>
                <w:sz w:val="20"/>
              </w:rPr>
            </w:pPr>
            <w:r>
              <w:rPr>
                <w:color w:val="000000"/>
                <w:sz w:val="20"/>
              </w:rPr>
              <w:t>Consultant</w:t>
            </w:r>
          </w:p>
        </w:tc>
      </w:tr>
    </w:tbl>
    <w:p w:rsidR="00B34F62" w:rsidRDefault="00B34F62" w:rsidP="003D13C1">
      <w:pPr>
        <w:spacing w:line="480" w:lineRule="auto"/>
      </w:pPr>
    </w:p>
    <w:p w:rsidR="00B34F62" w:rsidRDefault="00B34F62" w:rsidP="003D13C1">
      <w:pPr>
        <w:pStyle w:val="Heading4"/>
        <w:spacing w:line="480" w:lineRule="auto"/>
      </w:pPr>
      <w:r>
        <w:t>Analysis of the interviews</w:t>
      </w:r>
    </w:p>
    <w:p w:rsidR="00291815" w:rsidRDefault="00B34F62" w:rsidP="003D13C1">
      <w:pPr>
        <w:spacing w:line="480" w:lineRule="auto"/>
      </w:pPr>
      <w:r w:rsidRPr="00A20BB3">
        <w:rPr>
          <w:color w:val="000000"/>
        </w:rPr>
        <w:t xml:space="preserve">The interviews were thematically analysed (King, 2004). </w:t>
      </w:r>
      <w:r w:rsidRPr="007C0E3E">
        <w:t>First of all, following the literature review, three</w:t>
      </w:r>
      <w:r w:rsidRPr="007C0E3E">
        <w:rPr>
          <w:i/>
        </w:rPr>
        <w:t xml:space="preserve"> a</w:t>
      </w:r>
      <w:r w:rsidRPr="007C0E3E">
        <w:rPr>
          <w:rStyle w:val="Emphasis"/>
        </w:rPr>
        <w:t xml:space="preserve"> priori</w:t>
      </w:r>
      <w:r w:rsidRPr="007C0E3E">
        <w:t xml:space="preserve"> themes were identified around work and nonwork definitions: clarity of what is work and nonwork, ambiguity, and situational dependent definitions. </w:t>
      </w:r>
    </w:p>
    <w:p w:rsidR="00B34F62" w:rsidRDefault="00B34F62" w:rsidP="003D13C1">
      <w:pPr>
        <w:spacing w:line="480" w:lineRule="auto"/>
      </w:pPr>
      <w:r>
        <w:rPr>
          <w:color w:val="000000"/>
        </w:rPr>
        <w:t>T</w:t>
      </w:r>
      <w:r w:rsidRPr="00A20BB3">
        <w:rPr>
          <w:color w:val="000000"/>
        </w:rPr>
        <w:t>he initial coding temp</w:t>
      </w:r>
      <w:r>
        <w:rPr>
          <w:color w:val="000000"/>
        </w:rPr>
        <w:t xml:space="preserve">late was developed based on </w:t>
      </w:r>
      <w:r w:rsidRPr="00A20BB3">
        <w:rPr>
          <w:color w:val="000000"/>
        </w:rPr>
        <w:t xml:space="preserve">two pre-pilot interviews and was </w:t>
      </w:r>
      <w:r>
        <w:rPr>
          <w:color w:val="000000"/>
        </w:rPr>
        <w:t>modified</w:t>
      </w:r>
      <w:r w:rsidRPr="00A20BB3">
        <w:rPr>
          <w:color w:val="000000"/>
        </w:rPr>
        <w:t xml:space="preserve"> and </w:t>
      </w:r>
      <w:r w:rsidRPr="00883D70">
        <w:rPr>
          <w:color w:val="000000"/>
        </w:rPr>
        <w:t xml:space="preserve">expanded to include hierarchical levels during the process of reviewing </w:t>
      </w:r>
      <w:r>
        <w:rPr>
          <w:color w:val="000000"/>
        </w:rPr>
        <w:t xml:space="preserve">the main pilot </w:t>
      </w:r>
      <w:r w:rsidRPr="00883D70">
        <w:rPr>
          <w:color w:val="000000"/>
        </w:rPr>
        <w:t xml:space="preserve">interviews (King, 2004). </w:t>
      </w:r>
      <w:r w:rsidRPr="008B43AE">
        <w:t xml:space="preserve">Initial coding of the data started while identifying those parts of the transcripts that were relevant to the research question. If they were encompassed by one of </w:t>
      </w:r>
      <w:r w:rsidRPr="008B43AE">
        <w:rPr>
          <w:i/>
          <w:iCs/>
        </w:rPr>
        <w:t>a priori</w:t>
      </w:r>
      <w:r w:rsidRPr="008B43AE">
        <w:t xml:space="preserve"> themes, the code was "attached" to the identified section. </w:t>
      </w:r>
      <w:r w:rsidRPr="00AC308C">
        <w:t>Once the initial template was</w:t>
      </w:r>
      <w:r w:rsidRPr="00AC308C">
        <w:rPr>
          <w:i/>
        </w:rPr>
        <w:t xml:space="preserve"> </w:t>
      </w:r>
      <w:r w:rsidRPr="00AC308C">
        <w:t xml:space="preserve">created, the final template began to </w:t>
      </w:r>
      <w:r>
        <w:t>emerge</w:t>
      </w:r>
      <w:r w:rsidRPr="00AC308C">
        <w:t xml:space="preserve"> by systematically working through the transcripts and identifying sections of text </w:t>
      </w:r>
      <w:r>
        <w:t>that</w:t>
      </w:r>
      <w:r w:rsidRPr="00AC308C">
        <w:t xml:space="preserve"> are relevant to the </w:t>
      </w:r>
      <w:r>
        <w:t xml:space="preserve">research questions </w:t>
      </w:r>
      <w:r w:rsidRPr="00AC308C">
        <w:t xml:space="preserve"> and giving them a code</w:t>
      </w:r>
      <w:r>
        <w:t xml:space="preserve"> (</w:t>
      </w:r>
      <w:r>
        <w:fldChar w:fldCharType="begin"/>
      </w:r>
      <w:r>
        <w:instrText xml:space="preserve"> REF _Ref477786995 \h </w:instrText>
      </w:r>
      <w:r w:rsidR="00B614D0">
        <w:instrText xml:space="preserve"> \* MERGEFORMAT </w:instrText>
      </w:r>
      <w:r>
        <w:fldChar w:fldCharType="separate"/>
      </w:r>
      <w:r w:rsidR="003E0973">
        <w:t xml:space="preserve">Table </w:t>
      </w:r>
      <w:r w:rsidR="003E0973">
        <w:rPr>
          <w:noProof/>
        </w:rPr>
        <w:t>4</w:t>
      </w:r>
      <w:r w:rsidR="003E0973">
        <w:t xml:space="preserve"> Coding Framework</w:t>
      </w:r>
      <w:r>
        <w:fldChar w:fldCharType="end"/>
      </w:r>
      <w:r>
        <w:t>)</w:t>
      </w:r>
      <w:r w:rsidRPr="00AC308C">
        <w:t>.</w:t>
      </w:r>
      <w:r w:rsidRPr="00AC308C">
        <w:rPr>
          <w:i/>
        </w:rPr>
        <w:t xml:space="preserve"> </w:t>
      </w:r>
      <w:r w:rsidRPr="00AC308C">
        <w:t>The template was being modified by inserting, deleting and redefining codes</w:t>
      </w:r>
      <w:r w:rsidRPr="00FA12D5">
        <w:t>.</w:t>
      </w:r>
      <w:r w:rsidRPr="00FA12D5">
        <w:rPr>
          <w:i/>
        </w:rPr>
        <w:t xml:space="preserve"> </w:t>
      </w:r>
      <w:r w:rsidRPr="00FA12D5">
        <w:t xml:space="preserve">The </w:t>
      </w:r>
      <w:r w:rsidRPr="00FA12D5">
        <w:lastRenderedPageBreak/>
        <w:t xml:space="preserve">identified themes were grouped into higher-order codes which described broader themes in the data. </w:t>
      </w:r>
    </w:p>
    <w:p w:rsidR="00B34F62" w:rsidRDefault="00B34F62" w:rsidP="003D13C1">
      <w:pPr>
        <w:spacing w:line="480" w:lineRule="auto"/>
      </w:pPr>
      <w:r>
        <w:rPr>
          <w:noProof/>
          <w:color w:val="000000"/>
          <w:lang w:eastAsia="en-GB"/>
        </w:rPr>
        <mc:AlternateContent>
          <mc:Choice Requires="wpg">
            <w:drawing>
              <wp:anchor distT="0" distB="0" distL="114300" distR="114300" simplePos="0" relativeHeight="251659264" behindDoc="0" locked="0" layoutInCell="1" allowOverlap="1" wp14:anchorId="176FF88B" wp14:editId="3D9EB746">
                <wp:simplePos x="0" y="0"/>
                <wp:positionH relativeFrom="column">
                  <wp:posOffset>353294</wp:posOffset>
                </wp:positionH>
                <wp:positionV relativeFrom="paragraph">
                  <wp:posOffset>83126</wp:posOffset>
                </wp:positionV>
                <wp:extent cx="5000511" cy="3311236"/>
                <wp:effectExtent l="0" t="0" r="0" b="22860"/>
                <wp:wrapNone/>
                <wp:docPr id="4" name="Group 4"/>
                <wp:cNvGraphicFramePr/>
                <a:graphic xmlns:a="http://schemas.openxmlformats.org/drawingml/2006/main">
                  <a:graphicData uri="http://schemas.microsoft.com/office/word/2010/wordprocessingGroup">
                    <wpg:wgp>
                      <wpg:cNvGrpSpPr/>
                      <wpg:grpSpPr>
                        <a:xfrm>
                          <a:off x="0" y="0"/>
                          <a:ext cx="5000511" cy="3311236"/>
                          <a:chOff x="145483" y="962921"/>
                          <a:chExt cx="5000868" cy="3311341"/>
                        </a:xfrm>
                      </wpg:grpSpPr>
                      <wps:wsp>
                        <wps:cNvPr id="1" name="Text Box 1"/>
                        <wps:cNvSpPr txBox="1"/>
                        <wps:spPr>
                          <a:xfrm>
                            <a:off x="346386" y="962921"/>
                            <a:ext cx="4799965" cy="457200"/>
                          </a:xfrm>
                          <a:prstGeom prst="rect">
                            <a:avLst/>
                          </a:prstGeom>
                          <a:solidFill>
                            <a:prstClr val="white"/>
                          </a:solidFill>
                          <a:ln>
                            <a:noFill/>
                          </a:ln>
                          <a:effectLst/>
                        </wps:spPr>
                        <wps:txbx>
                          <w:txbxContent>
                            <w:p w:rsidR="00B34F62" w:rsidRDefault="00B34F62" w:rsidP="00B34F62">
                              <w:pPr>
                                <w:pStyle w:val="Caption"/>
                                <w:rPr>
                                  <w:noProof/>
                                </w:rPr>
                              </w:pPr>
                              <w:bookmarkStart w:id="5" w:name="_Ref477786995"/>
                              <w:bookmarkStart w:id="6" w:name="_Toc482192449"/>
                              <w:r>
                                <w:t xml:space="preserve">Table </w:t>
                              </w:r>
                              <w:r>
                                <w:fldChar w:fldCharType="begin"/>
                              </w:r>
                              <w:r>
                                <w:instrText xml:space="preserve"> SEQ Table \* ARABIC </w:instrText>
                              </w:r>
                              <w:r>
                                <w:fldChar w:fldCharType="separate"/>
                              </w:r>
                              <w:r w:rsidR="003E0973">
                                <w:rPr>
                                  <w:noProof/>
                                </w:rPr>
                                <w:t>4</w:t>
                              </w:r>
                              <w:r>
                                <w:fldChar w:fldCharType="end"/>
                              </w:r>
                              <w:r>
                                <w:t xml:space="preserve"> Coding Framework</w:t>
                              </w:r>
                              <w:bookmarkEnd w:id="5"/>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07" name="Text Box 2"/>
                        <wps:cNvSpPr txBox="1">
                          <a:spLocks noChangeArrowheads="1"/>
                        </wps:cNvSpPr>
                        <wps:spPr bwMode="auto">
                          <a:xfrm>
                            <a:off x="145483" y="1323143"/>
                            <a:ext cx="4799965" cy="2951119"/>
                          </a:xfrm>
                          <a:prstGeom prst="rect">
                            <a:avLst/>
                          </a:prstGeom>
                          <a:solidFill>
                            <a:srgbClr val="FFFFFF"/>
                          </a:solidFill>
                          <a:ln w="3175">
                            <a:solidFill>
                              <a:srgbClr val="000000"/>
                            </a:solidFill>
                            <a:miter lim="800000"/>
                            <a:headEnd/>
                            <a:tailEnd/>
                          </a:ln>
                        </wps:spPr>
                        <wps:txbx>
                          <w:txbxContent>
                            <w:p w:rsidR="00B34F62" w:rsidRDefault="00B34F62" w:rsidP="00B34F62">
                              <w:pPr>
                                <w:pStyle w:val="ListParagraph"/>
                                <w:numPr>
                                  <w:ilvl w:val="0"/>
                                  <w:numId w:val="21"/>
                                </w:numPr>
                                <w:rPr>
                                  <w:sz w:val="20"/>
                                </w:rPr>
                              </w:pPr>
                              <w:r w:rsidRPr="00D10935">
                                <w:rPr>
                                  <w:sz w:val="20"/>
                                </w:rPr>
                                <w:t xml:space="preserve">Clear understanding of </w:t>
                              </w:r>
                              <w:r>
                                <w:rPr>
                                  <w:sz w:val="20"/>
                                </w:rPr>
                                <w:t xml:space="preserve">what </w:t>
                              </w:r>
                              <w:r w:rsidRPr="00D10935">
                                <w:rPr>
                                  <w:sz w:val="20"/>
                                </w:rPr>
                                <w:t>‘work’ and ‘personal life’</w:t>
                              </w:r>
                              <w:r>
                                <w:rPr>
                                  <w:sz w:val="20"/>
                                </w:rPr>
                                <w:t xml:space="preserve"> is</w:t>
                              </w:r>
                            </w:p>
                            <w:p w:rsidR="00B34F62" w:rsidRDefault="00B34F62" w:rsidP="00B34F62">
                              <w:pPr>
                                <w:pStyle w:val="ListParagraph"/>
                                <w:numPr>
                                  <w:ilvl w:val="1"/>
                                  <w:numId w:val="21"/>
                                </w:numPr>
                                <w:rPr>
                                  <w:sz w:val="20"/>
                                </w:rPr>
                              </w:pPr>
                              <w:r>
                                <w:rPr>
                                  <w:sz w:val="20"/>
                                </w:rPr>
                                <w:t>Clear start and end of work time. Personal life is organised around that</w:t>
                              </w:r>
                            </w:p>
                            <w:p w:rsidR="00B34F62" w:rsidRDefault="00B34F62" w:rsidP="00B34F62">
                              <w:pPr>
                                <w:pStyle w:val="ListParagraph"/>
                                <w:numPr>
                                  <w:ilvl w:val="1"/>
                                  <w:numId w:val="21"/>
                                </w:numPr>
                                <w:rPr>
                                  <w:sz w:val="20"/>
                                </w:rPr>
                              </w:pPr>
                              <w:r>
                                <w:rPr>
                                  <w:sz w:val="20"/>
                                </w:rPr>
                                <w:t>Clarity around lunch breaks</w:t>
                              </w:r>
                            </w:p>
                            <w:p w:rsidR="00B34F62" w:rsidRDefault="00B34F62" w:rsidP="00B34F62">
                              <w:pPr>
                                <w:pStyle w:val="ListParagraph"/>
                                <w:ind w:left="792"/>
                                <w:rPr>
                                  <w:sz w:val="20"/>
                                </w:rPr>
                              </w:pPr>
                            </w:p>
                            <w:p w:rsidR="00B34F62" w:rsidRDefault="00B34F62" w:rsidP="00B34F62">
                              <w:pPr>
                                <w:pStyle w:val="ListParagraph"/>
                                <w:numPr>
                                  <w:ilvl w:val="0"/>
                                  <w:numId w:val="21"/>
                                </w:numPr>
                                <w:rPr>
                                  <w:sz w:val="20"/>
                                </w:rPr>
                              </w:pPr>
                              <w:r>
                                <w:rPr>
                                  <w:sz w:val="20"/>
                                </w:rPr>
                                <w:t xml:space="preserve">Ambiguity around what ‘work’ and ‘personal life’ involve </w:t>
                              </w:r>
                            </w:p>
                            <w:p w:rsidR="00B34F62" w:rsidRDefault="00B34F62" w:rsidP="00B34F62">
                              <w:pPr>
                                <w:pStyle w:val="ListParagraph"/>
                                <w:numPr>
                                  <w:ilvl w:val="1"/>
                                  <w:numId w:val="21"/>
                                </w:numPr>
                                <w:rPr>
                                  <w:sz w:val="20"/>
                                </w:rPr>
                              </w:pPr>
                              <w:r>
                                <w:rPr>
                                  <w:sz w:val="20"/>
                                </w:rPr>
                                <w:t>Transitioning from work to personal life and from personal life to work</w:t>
                              </w:r>
                            </w:p>
                            <w:p w:rsidR="00B34F62" w:rsidRDefault="00B34F62" w:rsidP="00B34F62">
                              <w:pPr>
                                <w:pStyle w:val="ListParagraph"/>
                                <w:numPr>
                                  <w:ilvl w:val="1"/>
                                  <w:numId w:val="21"/>
                                </w:numPr>
                                <w:rPr>
                                  <w:sz w:val="20"/>
                                </w:rPr>
                              </w:pPr>
                              <w:r>
                                <w:rPr>
                                  <w:sz w:val="20"/>
                                </w:rPr>
                                <w:t>Multitasking</w:t>
                              </w:r>
                            </w:p>
                            <w:p w:rsidR="00B34F62" w:rsidRDefault="00B34F62" w:rsidP="00B34F62">
                              <w:pPr>
                                <w:pStyle w:val="ListParagraph"/>
                                <w:numPr>
                                  <w:ilvl w:val="1"/>
                                  <w:numId w:val="21"/>
                                </w:numPr>
                                <w:rPr>
                                  <w:sz w:val="20"/>
                                </w:rPr>
                              </w:pPr>
                              <w:r>
                                <w:rPr>
                                  <w:sz w:val="20"/>
                                </w:rPr>
                                <w:t>Interruptions</w:t>
                              </w:r>
                            </w:p>
                            <w:p w:rsidR="00B34F62" w:rsidRDefault="00B34F62" w:rsidP="00B34F62">
                              <w:pPr>
                                <w:pStyle w:val="ListParagraph"/>
                                <w:ind w:left="792"/>
                                <w:rPr>
                                  <w:sz w:val="20"/>
                                </w:rPr>
                              </w:pPr>
                            </w:p>
                            <w:p w:rsidR="00B34F62" w:rsidRDefault="00B34F62" w:rsidP="00B34F62">
                              <w:pPr>
                                <w:pStyle w:val="ListParagraph"/>
                                <w:numPr>
                                  <w:ilvl w:val="0"/>
                                  <w:numId w:val="21"/>
                                </w:numPr>
                                <w:rPr>
                                  <w:sz w:val="20"/>
                                  <w:szCs w:val="20"/>
                                </w:rPr>
                              </w:pPr>
                              <w:r w:rsidRPr="00E45FCC">
                                <w:rPr>
                                  <w:sz w:val="20"/>
                                  <w:szCs w:val="20"/>
                                </w:rPr>
                                <w:t xml:space="preserve">The </w:t>
                              </w:r>
                              <w:r>
                                <w:rPr>
                                  <w:sz w:val="20"/>
                                  <w:szCs w:val="20"/>
                                </w:rPr>
                                <w:t>understanding of ‘work’ and ‘</w:t>
                              </w:r>
                              <w:r w:rsidRPr="00E45FCC">
                                <w:rPr>
                                  <w:sz w:val="20"/>
                                  <w:szCs w:val="20"/>
                                </w:rPr>
                                <w:t xml:space="preserve">personal </w:t>
                              </w:r>
                              <w:r>
                                <w:rPr>
                                  <w:sz w:val="20"/>
                                  <w:szCs w:val="20"/>
                                </w:rPr>
                                <w:t>life’</w:t>
                              </w:r>
                              <w:r w:rsidRPr="00E45FCC">
                                <w:rPr>
                                  <w:sz w:val="20"/>
                                  <w:szCs w:val="20"/>
                                </w:rPr>
                                <w:t xml:space="preserve"> depend</w:t>
                              </w:r>
                              <w:r>
                                <w:rPr>
                                  <w:sz w:val="20"/>
                                  <w:szCs w:val="20"/>
                                </w:rPr>
                                <w:t>s</w:t>
                              </w:r>
                              <w:r w:rsidRPr="00E45FCC">
                                <w:rPr>
                                  <w:sz w:val="20"/>
                                  <w:szCs w:val="20"/>
                                </w:rPr>
                                <w:t xml:space="preserve"> on </w:t>
                              </w:r>
                              <w:r>
                                <w:rPr>
                                  <w:sz w:val="20"/>
                                  <w:szCs w:val="20"/>
                                </w:rPr>
                                <w:t>the</w:t>
                              </w:r>
                              <w:r w:rsidRPr="00E45FCC">
                                <w:rPr>
                                  <w:sz w:val="20"/>
                                  <w:szCs w:val="20"/>
                                </w:rPr>
                                <w:t xml:space="preserve"> situation</w:t>
                              </w:r>
                            </w:p>
                            <w:p w:rsidR="00B34F62" w:rsidRDefault="00B34F62" w:rsidP="00B34F62">
                              <w:pPr>
                                <w:pStyle w:val="ListParagraph"/>
                                <w:numPr>
                                  <w:ilvl w:val="1"/>
                                  <w:numId w:val="21"/>
                                </w:numPr>
                                <w:rPr>
                                  <w:sz w:val="20"/>
                                  <w:szCs w:val="20"/>
                                </w:rPr>
                              </w:pPr>
                              <w:r>
                                <w:rPr>
                                  <w:sz w:val="20"/>
                                  <w:szCs w:val="20"/>
                                </w:rPr>
                                <w:t>Planned work during personal time and planned personal activities during work time</w:t>
                              </w:r>
                            </w:p>
                            <w:p w:rsidR="00B34F62" w:rsidRDefault="00B34F62" w:rsidP="00B34F62">
                              <w:pPr>
                                <w:pStyle w:val="ListParagraph"/>
                                <w:numPr>
                                  <w:ilvl w:val="1"/>
                                  <w:numId w:val="21"/>
                                </w:numPr>
                                <w:rPr>
                                  <w:sz w:val="20"/>
                                  <w:szCs w:val="20"/>
                                </w:rPr>
                              </w:pPr>
                              <w:r w:rsidRPr="00ED1290">
                                <w:rPr>
                                  <w:sz w:val="20"/>
                                  <w:szCs w:val="20"/>
                                </w:rPr>
                                <w:t xml:space="preserve">Addressing work needs during personal time when there are no important and urgent personal needs </w:t>
                              </w:r>
                            </w:p>
                            <w:p w:rsidR="00B34F62" w:rsidRPr="00ED1290" w:rsidRDefault="00B34F62" w:rsidP="00B34F62">
                              <w:pPr>
                                <w:pStyle w:val="ListParagraph"/>
                                <w:numPr>
                                  <w:ilvl w:val="1"/>
                                  <w:numId w:val="21"/>
                                </w:numPr>
                                <w:rPr>
                                  <w:sz w:val="20"/>
                                  <w:szCs w:val="20"/>
                                </w:rPr>
                              </w:pPr>
                              <w:r w:rsidRPr="00ED1290">
                                <w:rPr>
                                  <w:sz w:val="20"/>
                                  <w:szCs w:val="20"/>
                                </w:rPr>
                                <w:t>Personal vs. forced choice to address work needs during personal time and vice versus</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4" o:spid="_x0000_s1026" style="position:absolute;margin-left:27.8pt;margin-top:6.55pt;width:393.75pt;height:260.75pt;z-index:251659264;mso-width-relative:margin;mso-height-relative:margin" coordorigin="1454,9629" coordsize="50008,33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">
                <v:shapetype id="_x0000_t202" coordsize="21600,21600" o:spt="202" path="m,l,21600r21600,l21600,xe">
                  <v:stroke joinstyle="miter"/>
                  <v:path gradientshapeok="t" o:connecttype="rect"/>
                </v:shapetype>
                <v:shape id="Text Box 1" o:spid="_x0000_s1027" type="#_x0000_t202" style="position:absolute;left:3463;top:9629;width:48000;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W3Ob4A&#10;AADaAAAADwAAAGRycy9kb3ducmV2LnhtbERPy6rCMBDdX/AfwghuLprqQqTXKD7BhS70iuuhGdti&#10;MylJtPXvjSC4Gg7nOdN5ayrxIOdLywqGgwQEcWZ1ybmC8/+2PwHhA7LGyjIpeJKH+azzM8VU24aP&#10;9DiFXMQQ9ikqKEKoUyl9VpBBP7A1ceSu1hkMEbpcaodNDDeVHCXJWBosOTYUWNOqoOx2uhsF47W7&#10;N0de/a7Pmz0e6nx0WT4vSvW67eIPRKA2fMUf907H+fB+5X3l7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7ltzm+AAAA2gAAAA8AAAAAAAAAAAAAAAAAmAIAAGRycy9kb3ducmV2&#10;LnhtbFBLBQYAAAAABAAEAPUAAACDAwAAAAA=&#10;" stroked="f">
                  <v:textbox inset="0,0,0,0">
                    <w:txbxContent>
                      <w:p w:rsidR="00B34F62" w:rsidRDefault="00B34F62" w:rsidP="00B34F62">
                        <w:pPr>
                          <w:pStyle w:val="Caption"/>
                          <w:rPr>
                            <w:noProof/>
                          </w:rPr>
                        </w:pPr>
                        <w:bookmarkStart w:id="7" w:name="_Ref477786995"/>
                        <w:bookmarkStart w:id="8" w:name="_Toc482192449"/>
                        <w:r>
                          <w:t xml:space="preserve">Table </w:t>
                        </w:r>
                        <w:r>
                          <w:fldChar w:fldCharType="begin"/>
                        </w:r>
                        <w:r>
                          <w:instrText xml:space="preserve"> SEQ Table \* ARABIC </w:instrText>
                        </w:r>
                        <w:r>
                          <w:fldChar w:fldCharType="separate"/>
                        </w:r>
                        <w:r w:rsidR="003E0973">
                          <w:rPr>
                            <w:noProof/>
                          </w:rPr>
                          <w:t>4</w:t>
                        </w:r>
                        <w:r>
                          <w:fldChar w:fldCharType="end"/>
                        </w:r>
                        <w:r>
                          <w:t xml:space="preserve"> Coding Framework</w:t>
                        </w:r>
                        <w:bookmarkEnd w:id="7"/>
                        <w:bookmarkEnd w:id="8"/>
                      </w:p>
                    </w:txbxContent>
                  </v:textbox>
                </v:shape>
                <v:shape id="Text Box 2" o:spid="_x0000_s1028" type="#_x0000_t202" style="position:absolute;left:1454;top:13231;width:48000;height:29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FX6MIA&#10;AADcAAAADwAAAGRycy9kb3ducmV2LnhtbESP3WrCQBSE7wu+w3IEb4ruakEluooIld5U8OcBDtlj&#10;Esw5G7Jbk759tyB4OczMN8x623OtHtSGyouF6cSAIsm9q6SwcL18jpegQkRxWHshC78UYLsZvK0x&#10;c76TEz3OsVAJIiFDC2WMTaZ1yEtiDBPfkCTv5lvGmGRbaNdil+Bc65kxc81YSVoosaF9Sfn9/MMW&#10;vlGwZz7t3n3kI3ez+2FxMdaOhv1uBSpSH1/hZ/vLWfgwC/g/k46A3v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oVfowgAAANwAAAAPAAAAAAAAAAAAAAAAAJgCAABkcnMvZG93&#10;bnJldi54bWxQSwUGAAAAAAQABAD1AAAAhwMAAAAA&#10;" strokeweight=".25pt">
                  <v:textbox>
                    <w:txbxContent>
                      <w:p w:rsidR="00B34F62" w:rsidRDefault="00B34F62" w:rsidP="00B34F62">
                        <w:pPr>
                          <w:pStyle w:val="ListParagraph"/>
                          <w:numPr>
                            <w:ilvl w:val="0"/>
                            <w:numId w:val="21"/>
                          </w:numPr>
                          <w:rPr>
                            <w:sz w:val="20"/>
                          </w:rPr>
                        </w:pPr>
                        <w:r w:rsidRPr="00D10935">
                          <w:rPr>
                            <w:sz w:val="20"/>
                          </w:rPr>
                          <w:t xml:space="preserve">Clear understanding of </w:t>
                        </w:r>
                        <w:r>
                          <w:rPr>
                            <w:sz w:val="20"/>
                          </w:rPr>
                          <w:t xml:space="preserve">what </w:t>
                        </w:r>
                        <w:r w:rsidRPr="00D10935">
                          <w:rPr>
                            <w:sz w:val="20"/>
                          </w:rPr>
                          <w:t>‘work’ and ‘personal life’</w:t>
                        </w:r>
                        <w:r>
                          <w:rPr>
                            <w:sz w:val="20"/>
                          </w:rPr>
                          <w:t xml:space="preserve"> is</w:t>
                        </w:r>
                      </w:p>
                      <w:p w:rsidR="00B34F62" w:rsidRDefault="00B34F62" w:rsidP="00B34F62">
                        <w:pPr>
                          <w:pStyle w:val="ListParagraph"/>
                          <w:numPr>
                            <w:ilvl w:val="1"/>
                            <w:numId w:val="21"/>
                          </w:numPr>
                          <w:rPr>
                            <w:sz w:val="20"/>
                          </w:rPr>
                        </w:pPr>
                        <w:r>
                          <w:rPr>
                            <w:sz w:val="20"/>
                          </w:rPr>
                          <w:t>Clear start and end of work time. Personal life is organised around that</w:t>
                        </w:r>
                      </w:p>
                      <w:p w:rsidR="00B34F62" w:rsidRDefault="00B34F62" w:rsidP="00B34F62">
                        <w:pPr>
                          <w:pStyle w:val="ListParagraph"/>
                          <w:numPr>
                            <w:ilvl w:val="1"/>
                            <w:numId w:val="21"/>
                          </w:numPr>
                          <w:rPr>
                            <w:sz w:val="20"/>
                          </w:rPr>
                        </w:pPr>
                        <w:r>
                          <w:rPr>
                            <w:sz w:val="20"/>
                          </w:rPr>
                          <w:t>Clarity around lunch breaks</w:t>
                        </w:r>
                      </w:p>
                      <w:p w:rsidR="00B34F62" w:rsidRDefault="00B34F62" w:rsidP="00B34F62">
                        <w:pPr>
                          <w:pStyle w:val="ListParagraph"/>
                          <w:ind w:left="792"/>
                          <w:rPr>
                            <w:sz w:val="20"/>
                          </w:rPr>
                        </w:pPr>
                      </w:p>
                      <w:p w:rsidR="00B34F62" w:rsidRDefault="00B34F62" w:rsidP="00B34F62">
                        <w:pPr>
                          <w:pStyle w:val="ListParagraph"/>
                          <w:numPr>
                            <w:ilvl w:val="0"/>
                            <w:numId w:val="21"/>
                          </w:numPr>
                          <w:rPr>
                            <w:sz w:val="20"/>
                          </w:rPr>
                        </w:pPr>
                        <w:r>
                          <w:rPr>
                            <w:sz w:val="20"/>
                          </w:rPr>
                          <w:t xml:space="preserve">Ambiguity around what ‘work’ and ‘personal life’ involve </w:t>
                        </w:r>
                      </w:p>
                      <w:p w:rsidR="00B34F62" w:rsidRDefault="00B34F62" w:rsidP="00B34F62">
                        <w:pPr>
                          <w:pStyle w:val="ListParagraph"/>
                          <w:numPr>
                            <w:ilvl w:val="1"/>
                            <w:numId w:val="21"/>
                          </w:numPr>
                          <w:rPr>
                            <w:sz w:val="20"/>
                          </w:rPr>
                        </w:pPr>
                        <w:r>
                          <w:rPr>
                            <w:sz w:val="20"/>
                          </w:rPr>
                          <w:t>Transitioning from work to personal life and from personal life to work</w:t>
                        </w:r>
                      </w:p>
                      <w:p w:rsidR="00B34F62" w:rsidRDefault="00B34F62" w:rsidP="00B34F62">
                        <w:pPr>
                          <w:pStyle w:val="ListParagraph"/>
                          <w:numPr>
                            <w:ilvl w:val="1"/>
                            <w:numId w:val="21"/>
                          </w:numPr>
                          <w:rPr>
                            <w:sz w:val="20"/>
                          </w:rPr>
                        </w:pPr>
                        <w:r>
                          <w:rPr>
                            <w:sz w:val="20"/>
                          </w:rPr>
                          <w:t>Multitasking</w:t>
                        </w:r>
                      </w:p>
                      <w:p w:rsidR="00B34F62" w:rsidRDefault="00B34F62" w:rsidP="00B34F62">
                        <w:pPr>
                          <w:pStyle w:val="ListParagraph"/>
                          <w:numPr>
                            <w:ilvl w:val="1"/>
                            <w:numId w:val="21"/>
                          </w:numPr>
                          <w:rPr>
                            <w:sz w:val="20"/>
                          </w:rPr>
                        </w:pPr>
                        <w:r>
                          <w:rPr>
                            <w:sz w:val="20"/>
                          </w:rPr>
                          <w:t>Interruptions</w:t>
                        </w:r>
                      </w:p>
                      <w:p w:rsidR="00B34F62" w:rsidRDefault="00B34F62" w:rsidP="00B34F62">
                        <w:pPr>
                          <w:pStyle w:val="ListParagraph"/>
                          <w:ind w:left="792"/>
                          <w:rPr>
                            <w:sz w:val="20"/>
                          </w:rPr>
                        </w:pPr>
                      </w:p>
                      <w:p w:rsidR="00B34F62" w:rsidRDefault="00B34F62" w:rsidP="00B34F62">
                        <w:pPr>
                          <w:pStyle w:val="ListParagraph"/>
                          <w:numPr>
                            <w:ilvl w:val="0"/>
                            <w:numId w:val="21"/>
                          </w:numPr>
                          <w:rPr>
                            <w:sz w:val="20"/>
                            <w:szCs w:val="20"/>
                          </w:rPr>
                        </w:pPr>
                        <w:r w:rsidRPr="00E45FCC">
                          <w:rPr>
                            <w:sz w:val="20"/>
                            <w:szCs w:val="20"/>
                          </w:rPr>
                          <w:t xml:space="preserve">The </w:t>
                        </w:r>
                        <w:r>
                          <w:rPr>
                            <w:sz w:val="20"/>
                            <w:szCs w:val="20"/>
                          </w:rPr>
                          <w:t>understanding of ‘work’ and ‘</w:t>
                        </w:r>
                        <w:r w:rsidRPr="00E45FCC">
                          <w:rPr>
                            <w:sz w:val="20"/>
                            <w:szCs w:val="20"/>
                          </w:rPr>
                          <w:t xml:space="preserve">personal </w:t>
                        </w:r>
                        <w:r>
                          <w:rPr>
                            <w:sz w:val="20"/>
                            <w:szCs w:val="20"/>
                          </w:rPr>
                          <w:t>life’</w:t>
                        </w:r>
                        <w:r w:rsidRPr="00E45FCC">
                          <w:rPr>
                            <w:sz w:val="20"/>
                            <w:szCs w:val="20"/>
                          </w:rPr>
                          <w:t xml:space="preserve"> depend</w:t>
                        </w:r>
                        <w:r>
                          <w:rPr>
                            <w:sz w:val="20"/>
                            <w:szCs w:val="20"/>
                          </w:rPr>
                          <w:t>s</w:t>
                        </w:r>
                        <w:r w:rsidRPr="00E45FCC">
                          <w:rPr>
                            <w:sz w:val="20"/>
                            <w:szCs w:val="20"/>
                          </w:rPr>
                          <w:t xml:space="preserve"> on </w:t>
                        </w:r>
                        <w:r>
                          <w:rPr>
                            <w:sz w:val="20"/>
                            <w:szCs w:val="20"/>
                          </w:rPr>
                          <w:t>the</w:t>
                        </w:r>
                        <w:r w:rsidRPr="00E45FCC">
                          <w:rPr>
                            <w:sz w:val="20"/>
                            <w:szCs w:val="20"/>
                          </w:rPr>
                          <w:t xml:space="preserve"> situation</w:t>
                        </w:r>
                      </w:p>
                      <w:p w:rsidR="00B34F62" w:rsidRDefault="00B34F62" w:rsidP="00B34F62">
                        <w:pPr>
                          <w:pStyle w:val="ListParagraph"/>
                          <w:numPr>
                            <w:ilvl w:val="1"/>
                            <w:numId w:val="21"/>
                          </w:numPr>
                          <w:rPr>
                            <w:sz w:val="20"/>
                            <w:szCs w:val="20"/>
                          </w:rPr>
                        </w:pPr>
                        <w:r>
                          <w:rPr>
                            <w:sz w:val="20"/>
                            <w:szCs w:val="20"/>
                          </w:rPr>
                          <w:t>Planned work during personal time and planned personal activities during work time</w:t>
                        </w:r>
                      </w:p>
                      <w:p w:rsidR="00B34F62" w:rsidRDefault="00B34F62" w:rsidP="00B34F62">
                        <w:pPr>
                          <w:pStyle w:val="ListParagraph"/>
                          <w:numPr>
                            <w:ilvl w:val="1"/>
                            <w:numId w:val="21"/>
                          </w:numPr>
                          <w:rPr>
                            <w:sz w:val="20"/>
                            <w:szCs w:val="20"/>
                          </w:rPr>
                        </w:pPr>
                        <w:r w:rsidRPr="00ED1290">
                          <w:rPr>
                            <w:sz w:val="20"/>
                            <w:szCs w:val="20"/>
                          </w:rPr>
                          <w:t xml:space="preserve">Addressing work needs during personal time when there are no important and urgent personal needs </w:t>
                        </w:r>
                      </w:p>
                      <w:p w:rsidR="00B34F62" w:rsidRPr="00ED1290" w:rsidRDefault="00B34F62" w:rsidP="00B34F62">
                        <w:pPr>
                          <w:pStyle w:val="ListParagraph"/>
                          <w:numPr>
                            <w:ilvl w:val="1"/>
                            <w:numId w:val="21"/>
                          </w:numPr>
                          <w:rPr>
                            <w:sz w:val="20"/>
                            <w:szCs w:val="20"/>
                          </w:rPr>
                        </w:pPr>
                        <w:r w:rsidRPr="00ED1290">
                          <w:rPr>
                            <w:sz w:val="20"/>
                            <w:szCs w:val="20"/>
                          </w:rPr>
                          <w:t>Personal vs. forced choice to address work needs during personal time and vice versus</w:t>
                        </w:r>
                      </w:p>
                    </w:txbxContent>
                  </v:textbox>
                </v:shape>
              </v:group>
            </w:pict>
          </mc:Fallback>
        </mc:AlternateContent>
      </w:r>
    </w:p>
    <w:p w:rsidR="00B34F62" w:rsidRDefault="00B34F62" w:rsidP="003D13C1">
      <w:pPr>
        <w:spacing w:line="480" w:lineRule="auto"/>
      </w:pPr>
    </w:p>
    <w:p w:rsidR="00B34F62" w:rsidRDefault="00B34F62" w:rsidP="003D13C1">
      <w:pPr>
        <w:spacing w:line="480" w:lineRule="auto"/>
      </w:pPr>
    </w:p>
    <w:p w:rsidR="00B34F62" w:rsidRDefault="00B34F62" w:rsidP="003D13C1">
      <w:pPr>
        <w:pStyle w:val="Heading3"/>
        <w:spacing w:line="480" w:lineRule="auto"/>
      </w:pPr>
    </w:p>
    <w:p w:rsidR="00B34F62" w:rsidRDefault="00B34F62" w:rsidP="003D13C1">
      <w:pPr>
        <w:pStyle w:val="Heading3"/>
        <w:spacing w:line="480" w:lineRule="auto"/>
      </w:pPr>
    </w:p>
    <w:p w:rsidR="00B34F62" w:rsidRDefault="00B34F62" w:rsidP="003D13C1">
      <w:pPr>
        <w:pStyle w:val="Heading3"/>
        <w:spacing w:line="480" w:lineRule="auto"/>
      </w:pPr>
    </w:p>
    <w:p w:rsidR="00B34F62" w:rsidRDefault="00B34F62" w:rsidP="003D13C1">
      <w:pPr>
        <w:pStyle w:val="Heading3"/>
        <w:spacing w:line="480" w:lineRule="auto"/>
      </w:pPr>
    </w:p>
    <w:p w:rsidR="00B34F62" w:rsidRDefault="00B34F62" w:rsidP="003D13C1">
      <w:pPr>
        <w:spacing w:line="480" w:lineRule="auto"/>
      </w:pPr>
    </w:p>
    <w:p w:rsidR="00E43AD3" w:rsidRDefault="00E43AD3" w:rsidP="003D13C1">
      <w:pPr>
        <w:pStyle w:val="Heading2"/>
        <w:spacing w:line="480" w:lineRule="auto"/>
      </w:pPr>
      <w:bookmarkStart w:id="9" w:name="_Toc482192459"/>
      <w:r>
        <w:t xml:space="preserve">Findings </w:t>
      </w:r>
    </w:p>
    <w:p w:rsidR="00F13D6D" w:rsidRPr="00200CD5" w:rsidRDefault="00F13D6D" w:rsidP="003D13C1">
      <w:pPr>
        <w:spacing w:line="480" w:lineRule="auto"/>
        <w:rPr>
          <w:rFonts w:ascii="Calibri" w:hAnsi="Calibri"/>
          <w:b/>
          <w:color w:val="000000"/>
          <w:sz w:val="24"/>
          <w:szCs w:val="21"/>
          <w:shd w:val="clear" w:color="auto" w:fill="FFFFFF"/>
        </w:rPr>
      </w:pPr>
      <w:r w:rsidRPr="00200CD5">
        <w:rPr>
          <w:rFonts w:ascii="Calibri" w:hAnsi="Calibri"/>
          <w:b/>
          <w:color w:val="000000"/>
          <w:sz w:val="24"/>
          <w:szCs w:val="21"/>
          <w:shd w:val="clear" w:color="auto" w:fill="FFFFFF"/>
        </w:rPr>
        <w:t>Diary findings</w:t>
      </w:r>
    </w:p>
    <w:p w:rsidR="00F13D6D" w:rsidRDefault="00084421" w:rsidP="003D13C1">
      <w:pPr>
        <w:spacing w:line="480" w:lineRule="auto"/>
      </w:pPr>
      <w:r>
        <w:t>Diarist</w:t>
      </w:r>
      <w:r w:rsidR="00F13D6D">
        <w:t xml:space="preserve">s reported work to nonwork and nonwork to work conflict events that occurred throughout each of 10 working </w:t>
      </w:r>
      <w:proofErr w:type="gramStart"/>
      <w:r w:rsidR="00F13D6D">
        <w:t>day</w:t>
      </w:r>
      <w:proofErr w:type="gramEnd"/>
      <w:r w:rsidR="00F13D6D">
        <w:t>. Morning events included nonwork to work events when individuals struggled to get themselves or children ready, doing drop-offs to nursery/school, having sleep problems at night or difficulties of waking up in the morning, as well as experiencing delays when commuting to work. In terms of work to nonwork conflicts during mornings, the situations were around starting work earlier than usual.</w:t>
      </w:r>
    </w:p>
    <w:p w:rsidR="00F13D6D" w:rsidRDefault="00F13D6D" w:rsidP="003D13C1">
      <w:pPr>
        <w:spacing w:line="480" w:lineRule="auto"/>
      </w:pPr>
      <w:r>
        <w:t xml:space="preserve">Most afternoon conflicts that participants reported </w:t>
      </w:r>
      <w:r w:rsidR="007A65FE">
        <w:t xml:space="preserve">were </w:t>
      </w:r>
      <w:r>
        <w:t xml:space="preserve">related to lunch time hour. People </w:t>
      </w:r>
      <w:r w:rsidR="007A65FE">
        <w:t>recorded conflicts when</w:t>
      </w:r>
      <w:r>
        <w:t xml:space="preserve"> they were often unable or late</w:t>
      </w:r>
      <w:r w:rsidR="007A65FE">
        <w:t xml:space="preserve"> to take</w:t>
      </w:r>
      <w:r>
        <w:t xml:space="preserve"> lunch break</w:t>
      </w:r>
      <w:r w:rsidR="007A65FE">
        <w:t>s</w:t>
      </w:r>
      <w:r>
        <w:t xml:space="preserve"> because of the workload, meetings or work calls (work to nonwork conflict). Nonwork to work conflicts included </w:t>
      </w:r>
      <w:r>
        <w:lastRenderedPageBreak/>
        <w:t xml:space="preserve">running errands during lunch time that took longer than expected and </w:t>
      </w:r>
      <w:r w:rsidR="007A65FE">
        <w:t>required</w:t>
      </w:r>
      <w:r>
        <w:t xml:space="preserve"> to stop work earlier because of family emergencies. </w:t>
      </w:r>
    </w:p>
    <w:p w:rsidR="00F13D6D" w:rsidRPr="00BD5E50" w:rsidRDefault="00F13D6D" w:rsidP="003D13C1">
      <w:pPr>
        <w:spacing w:line="480" w:lineRule="auto"/>
      </w:pPr>
      <w:r>
        <w:t xml:space="preserve">The majority of evening conflicts included work to nonwork events that occurred because of working late, having late evening work calls and business trips. People reported the inability to have a good quality recovery. Diarists described occasions when they could not detach from work, mainly because they were worried about work. Nonwork to work conflict events involved the need to leave work early to address family needs. Some conflict event examples are presented in </w:t>
      </w:r>
      <w:r>
        <w:fldChar w:fldCharType="begin"/>
      </w:r>
      <w:r>
        <w:instrText xml:space="preserve"> REF _Ref481571189 \h </w:instrText>
      </w:r>
      <w:r w:rsidR="00B614D0">
        <w:instrText xml:space="preserve"> \* MERGEFORMAT </w:instrText>
      </w:r>
      <w:r>
        <w:fldChar w:fldCharType="separate"/>
      </w:r>
      <w:r w:rsidR="003E0973">
        <w:t xml:space="preserve">Table </w:t>
      </w:r>
      <w:r w:rsidR="003E0973">
        <w:rPr>
          <w:noProof/>
        </w:rPr>
        <w:t>5</w:t>
      </w:r>
      <w:r w:rsidR="003E0973">
        <w:t xml:space="preserve"> Conflict Event Examples</w:t>
      </w:r>
      <w:r>
        <w:fldChar w:fldCharType="end"/>
      </w:r>
      <w:r>
        <w:t xml:space="preserve">. </w:t>
      </w:r>
    </w:p>
    <w:p w:rsidR="00F13D6D" w:rsidRDefault="00F13D6D" w:rsidP="003D13C1">
      <w:pPr>
        <w:pStyle w:val="Caption"/>
        <w:spacing w:line="480" w:lineRule="auto"/>
      </w:pPr>
      <w:bookmarkStart w:id="10" w:name="_Ref481571189"/>
      <w:r>
        <w:t xml:space="preserve">Table </w:t>
      </w:r>
      <w:r>
        <w:fldChar w:fldCharType="begin"/>
      </w:r>
      <w:r>
        <w:instrText xml:space="preserve"> SEQ Table \* ARABIC </w:instrText>
      </w:r>
      <w:r>
        <w:fldChar w:fldCharType="separate"/>
      </w:r>
      <w:r w:rsidR="003E0973">
        <w:rPr>
          <w:noProof/>
        </w:rPr>
        <w:t>5</w:t>
      </w:r>
      <w:r>
        <w:fldChar w:fldCharType="end"/>
      </w:r>
      <w:r>
        <w:t xml:space="preserve"> Conflict Event Examples</w:t>
      </w:r>
      <w:bookmarkEnd w:id="10"/>
    </w:p>
    <w:tbl>
      <w:tblPr>
        <w:tblStyle w:val="TableGrid"/>
        <w:tblW w:w="0" w:type="auto"/>
        <w:tblLook w:val="04A0" w:firstRow="1" w:lastRow="0" w:firstColumn="1" w:lastColumn="0" w:noHBand="0" w:noVBand="1"/>
      </w:tblPr>
      <w:tblGrid>
        <w:gridCol w:w="1668"/>
        <w:gridCol w:w="3402"/>
        <w:gridCol w:w="4172"/>
      </w:tblGrid>
      <w:tr w:rsidR="00F13D6D" w:rsidTr="00653E68">
        <w:tc>
          <w:tcPr>
            <w:tcW w:w="1668" w:type="dxa"/>
          </w:tcPr>
          <w:p w:rsidR="00F13D6D" w:rsidRDefault="00F13D6D" w:rsidP="003D13C1">
            <w:pPr>
              <w:spacing w:line="480" w:lineRule="auto"/>
            </w:pPr>
            <w:r>
              <w:t>Event Examples</w:t>
            </w:r>
          </w:p>
        </w:tc>
        <w:tc>
          <w:tcPr>
            <w:tcW w:w="3402" w:type="dxa"/>
          </w:tcPr>
          <w:p w:rsidR="00F13D6D" w:rsidRDefault="00F13D6D" w:rsidP="003D13C1">
            <w:pPr>
              <w:spacing w:line="480" w:lineRule="auto"/>
            </w:pPr>
            <w:r>
              <w:t>Work to nonwork conflict</w:t>
            </w:r>
          </w:p>
        </w:tc>
        <w:tc>
          <w:tcPr>
            <w:tcW w:w="4172" w:type="dxa"/>
          </w:tcPr>
          <w:p w:rsidR="00F13D6D" w:rsidRDefault="00F13D6D" w:rsidP="003D13C1">
            <w:pPr>
              <w:spacing w:line="480" w:lineRule="auto"/>
            </w:pPr>
            <w:r>
              <w:t>Nonwork to work conflict</w:t>
            </w:r>
          </w:p>
        </w:tc>
      </w:tr>
      <w:tr w:rsidR="00F13D6D" w:rsidTr="00653E68">
        <w:tc>
          <w:tcPr>
            <w:tcW w:w="1668" w:type="dxa"/>
          </w:tcPr>
          <w:p w:rsidR="00F13D6D" w:rsidRDefault="00F13D6D" w:rsidP="003D13C1">
            <w:pPr>
              <w:spacing w:line="480" w:lineRule="auto"/>
            </w:pPr>
            <w:r>
              <w:t>Morning</w:t>
            </w:r>
          </w:p>
        </w:tc>
        <w:tc>
          <w:tcPr>
            <w:tcW w:w="3402" w:type="dxa"/>
          </w:tcPr>
          <w:p w:rsidR="00F13D6D" w:rsidRPr="00476420" w:rsidRDefault="00F13D6D" w:rsidP="003D13C1">
            <w:pPr>
              <w:spacing w:line="480" w:lineRule="auto"/>
            </w:pPr>
            <w:r>
              <w:t>10 events, e.g.:</w:t>
            </w:r>
          </w:p>
          <w:p w:rsidR="00F13D6D" w:rsidRPr="00D8395F" w:rsidRDefault="00F13D6D" w:rsidP="003D13C1">
            <w:pPr>
              <w:pStyle w:val="ListParagraph"/>
              <w:numPr>
                <w:ilvl w:val="0"/>
                <w:numId w:val="35"/>
              </w:numPr>
              <w:spacing w:line="480" w:lineRule="auto"/>
              <w:ind w:left="175" w:hanging="175"/>
            </w:pPr>
            <w:r w:rsidRPr="00D8395F">
              <w:t>Had to rush the kids with their morning preparations, breakfast etc so I could get to work earlier.</w:t>
            </w:r>
          </w:p>
          <w:p w:rsidR="00F13D6D" w:rsidRDefault="00F13D6D" w:rsidP="003D13C1">
            <w:pPr>
              <w:pStyle w:val="ListParagraph"/>
              <w:numPr>
                <w:ilvl w:val="0"/>
                <w:numId w:val="35"/>
              </w:numPr>
              <w:spacing w:line="480" w:lineRule="auto"/>
              <w:ind w:left="175" w:hanging="175"/>
            </w:pPr>
            <w:r w:rsidRPr="00D8395F">
              <w:t>I have been answering work emails while preparing breakfast for the children.</w:t>
            </w:r>
          </w:p>
          <w:p w:rsidR="00F13D6D" w:rsidRPr="00D8395F" w:rsidRDefault="00F13D6D" w:rsidP="003D13C1">
            <w:pPr>
              <w:pStyle w:val="ListParagraph"/>
              <w:numPr>
                <w:ilvl w:val="0"/>
                <w:numId w:val="35"/>
              </w:numPr>
              <w:spacing w:line="480" w:lineRule="auto"/>
              <w:ind w:left="175" w:hanging="175"/>
            </w:pPr>
            <w:r w:rsidRPr="00D8395F">
              <w:t>Woke up early and could not get back to sleep because I was thinking of work.</w:t>
            </w:r>
          </w:p>
        </w:tc>
        <w:tc>
          <w:tcPr>
            <w:tcW w:w="4172" w:type="dxa"/>
          </w:tcPr>
          <w:p w:rsidR="00F13D6D" w:rsidRPr="00476420" w:rsidRDefault="00F13D6D" w:rsidP="003D13C1">
            <w:pPr>
              <w:spacing w:line="480" w:lineRule="auto"/>
            </w:pPr>
            <w:r>
              <w:t>22 events, e.g.:</w:t>
            </w:r>
          </w:p>
          <w:p w:rsidR="00F13D6D" w:rsidRDefault="00F13D6D" w:rsidP="003D13C1">
            <w:pPr>
              <w:pStyle w:val="ListParagraph"/>
              <w:numPr>
                <w:ilvl w:val="0"/>
                <w:numId w:val="35"/>
              </w:numPr>
              <w:spacing w:line="480" w:lineRule="auto"/>
              <w:ind w:left="175" w:hanging="141"/>
            </w:pPr>
            <w:r w:rsidRPr="00D8395F">
              <w:t xml:space="preserve">My son is not well and he slept badly last night and I couldn't have a proper sleep and rest during </w:t>
            </w:r>
            <w:r>
              <w:t>night</w:t>
            </w:r>
            <w:r w:rsidRPr="00D8395F">
              <w:t xml:space="preserve"> and was late to start my work</w:t>
            </w:r>
            <w:r>
              <w:t>.</w:t>
            </w:r>
          </w:p>
          <w:p w:rsidR="00F13D6D" w:rsidRDefault="00F13D6D" w:rsidP="003D13C1">
            <w:pPr>
              <w:pStyle w:val="ListParagraph"/>
              <w:numPr>
                <w:ilvl w:val="0"/>
                <w:numId w:val="35"/>
              </w:numPr>
              <w:spacing w:line="480" w:lineRule="auto"/>
              <w:ind w:left="175" w:hanging="141"/>
            </w:pPr>
            <w:r w:rsidRPr="00976098">
              <w:t>I missed my train as my daughter woke up while my husband was still in the shower.</w:t>
            </w:r>
          </w:p>
          <w:p w:rsidR="00F13D6D" w:rsidRPr="00D8395F" w:rsidRDefault="00F13D6D" w:rsidP="003D13C1">
            <w:pPr>
              <w:pStyle w:val="ListParagraph"/>
              <w:numPr>
                <w:ilvl w:val="0"/>
                <w:numId w:val="35"/>
              </w:numPr>
              <w:spacing w:line="480" w:lineRule="auto"/>
              <w:ind w:left="175" w:hanging="141"/>
            </w:pPr>
            <w:r w:rsidRPr="00976098">
              <w:t>Drop off to nursery and school took slightly longer than normal so I started work late.</w:t>
            </w:r>
          </w:p>
        </w:tc>
      </w:tr>
      <w:tr w:rsidR="00F13D6D" w:rsidTr="00653E68">
        <w:tc>
          <w:tcPr>
            <w:tcW w:w="1668" w:type="dxa"/>
          </w:tcPr>
          <w:p w:rsidR="00F13D6D" w:rsidRDefault="00F13D6D" w:rsidP="003D13C1">
            <w:pPr>
              <w:spacing w:line="480" w:lineRule="auto"/>
            </w:pPr>
            <w:r>
              <w:t>Afternoon</w:t>
            </w:r>
          </w:p>
        </w:tc>
        <w:tc>
          <w:tcPr>
            <w:tcW w:w="3402" w:type="dxa"/>
          </w:tcPr>
          <w:p w:rsidR="00F13D6D" w:rsidRPr="00476420" w:rsidRDefault="00F13D6D" w:rsidP="003D13C1">
            <w:pPr>
              <w:spacing w:line="480" w:lineRule="auto"/>
            </w:pPr>
            <w:r>
              <w:t>12 events, e.g.:</w:t>
            </w:r>
          </w:p>
          <w:p w:rsidR="00F13D6D" w:rsidRPr="0056709D" w:rsidRDefault="00F13D6D" w:rsidP="003D13C1">
            <w:pPr>
              <w:pStyle w:val="ListParagraph"/>
              <w:numPr>
                <w:ilvl w:val="0"/>
                <w:numId w:val="35"/>
              </w:numPr>
              <w:spacing w:line="480" w:lineRule="auto"/>
              <w:ind w:left="175" w:hanging="175"/>
            </w:pPr>
            <w:r w:rsidRPr="0056709D">
              <w:t>Was very busy, could not take my full lunch break, things did not go to plan</w:t>
            </w:r>
            <w:r>
              <w:t>.</w:t>
            </w:r>
          </w:p>
          <w:p w:rsidR="00F13D6D" w:rsidRPr="0056709D" w:rsidRDefault="00F13D6D" w:rsidP="003D13C1">
            <w:pPr>
              <w:pStyle w:val="ListParagraph"/>
              <w:numPr>
                <w:ilvl w:val="0"/>
                <w:numId w:val="35"/>
              </w:numPr>
              <w:spacing w:line="480" w:lineRule="auto"/>
              <w:ind w:left="175" w:hanging="175"/>
            </w:pPr>
            <w:r w:rsidRPr="0056709D">
              <w:lastRenderedPageBreak/>
              <w:t>Had a late lunch because of numerous calls and impromptu meetings. I got called into another meeting while I was having my lunch as well</w:t>
            </w:r>
            <w:r>
              <w:t>.</w:t>
            </w:r>
          </w:p>
        </w:tc>
        <w:tc>
          <w:tcPr>
            <w:tcW w:w="4172" w:type="dxa"/>
          </w:tcPr>
          <w:p w:rsidR="00F13D6D" w:rsidRPr="00476420" w:rsidRDefault="00F13D6D" w:rsidP="003D13C1">
            <w:pPr>
              <w:spacing w:line="480" w:lineRule="auto"/>
            </w:pPr>
            <w:r>
              <w:lastRenderedPageBreak/>
              <w:t>13 events, e.g.:</w:t>
            </w:r>
          </w:p>
          <w:p w:rsidR="00F13D6D" w:rsidRPr="0056709D" w:rsidRDefault="00F13D6D" w:rsidP="003D13C1">
            <w:pPr>
              <w:pStyle w:val="ListParagraph"/>
              <w:numPr>
                <w:ilvl w:val="0"/>
                <w:numId w:val="35"/>
              </w:numPr>
              <w:spacing w:line="480" w:lineRule="auto"/>
              <w:ind w:left="175" w:hanging="142"/>
            </w:pPr>
            <w:r w:rsidRPr="0056709D">
              <w:t>I need to leave the office at 2.30pm to look after my daughter who is sick</w:t>
            </w:r>
            <w:r>
              <w:t>.</w:t>
            </w:r>
          </w:p>
          <w:p w:rsidR="00F13D6D" w:rsidRPr="0056709D" w:rsidRDefault="00F13D6D" w:rsidP="003D13C1">
            <w:pPr>
              <w:pStyle w:val="ListParagraph"/>
              <w:numPr>
                <w:ilvl w:val="0"/>
                <w:numId w:val="35"/>
              </w:numPr>
              <w:spacing w:line="480" w:lineRule="auto"/>
              <w:ind w:left="175" w:hanging="142"/>
            </w:pPr>
            <w:r w:rsidRPr="0056709D">
              <w:t xml:space="preserve">I gave blood on my lunch break and the </w:t>
            </w:r>
            <w:r w:rsidRPr="0056709D">
              <w:lastRenderedPageBreak/>
              <w:t>session overran.</w:t>
            </w:r>
          </w:p>
        </w:tc>
      </w:tr>
      <w:tr w:rsidR="00F13D6D" w:rsidTr="00653E68">
        <w:tc>
          <w:tcPr>
            <w:tcW w:w="1668" w:type="dxa"/>
          </w:tcPr>
          <w:p w:rsidR="00F13D6D" w:rsidRDefault="00F13D6D" w:rsidP="003D13C1">
            <w:pPr>
              <w:spacing w:line="480" w:lineRule="auto"/>
            </w:pPr>
            <w:r>
              <w:lastRenderedPageBreak/>
              <w:t>Evening</w:t>
            </w:r>
          </w:p>
        </w:tc>
        <w:tc>
          <w:tcPr>
            <w:tcW w:w="3402" w:type="dxa"/>
          </w:tcPr>
          <w:p w:rsidR="00F13D6D" w:rsidRPr="00476420" w:rsidRDefault="00F13D6D" w:rsidP="003D13C1">
            <w:pPr>
              <w:spacing w:line="480" w:lineRule="auto"/>
            </w:pPr>
            <w:r>
              <w:t>20 events, e.g.:</w:t>
            </w:r>
          </w:p>
          <w:p w:rsidR="00F13D6D" w:rsidRPr="00096DC9" w:rsidRDefault="00F13D6D" w:rsidP="003D13C1">
            <w:pPr>
              <w:pStyle w:val="ListParagraph"/>
              <w:numPr>
                <w:ilvl w:val="0"/>
                <w:numId w:val="36"/>
              </w:numPr>
              <w:spacing w:line="480" w:lineRule="auto"/>
              <w:ind w:left="175" w:hanging="175"/>
            </w:pPr>
            <w:r w:rsidRPr="00096DC9">
              <w:t>Had to leave to Amsterdam for a work trip. No time to see my son.</w:t>
            </w:r>
          </w:p>
          <w:p w:rsidR="00F13D6D" w:rsidRPr="00096DC9" w:rsidRDefault="00F13D6D" w:rsidP="003D13C1">
            <w:pPr>
              <w:pStyle w:val="ListParagraph"/>
              <w:numPr>
                <w:ilvl w:val="0"/>
                <w:numId w:val="36"/>
              </w:numPr>
              <w:spacing w:line="480" w:lineRule="auto"/>
              <w:ind w:left="175" w:hanging="175"/>
            </w:pPr>
            <w:r w:rsidRPr="00096DC9">
              <w:t>Had a call with the US while we were seeing [son name]</w:t>
            </w:r>
            <w:r>
              <w:t>‘s</w:t>
            </w:r>
            <w:r w:rsidRPr="00096DC9">
              <w:t xml:space="preserve"> doctor</w:t>
            </w:r>
            <w:r>
              <w:t>.</w:t>
            </w:r>
          </w:p>
          <w:p w:rsidR="00F13D6D" w:rsidRPr="00096DC9" w:rsidRDefault="00F13D6D" w:rsidP="003D13C1">
            <w:pPr>
              <w:pStyle w:val="ListParagraph"/>
              <w:numPr>
                <w:ilvl w:val="0"/>
                <w:numId w:val="36"/>
              </w:numPr>
              <w:spacing w:line="480" w:lineRule="auto"/>
              <w:ind w:left="175" w:hanging="175"/>
            </w:pPr>
            <w:r w:rsidRPr="00096DC9">
              <w:t>Had to work later than expected and had to rush home to put the kids to bed</w:t>
            </w:r>
            <w:r>
              <w:t>.</w:t>
            </w:r>
          </w:p>
          <w:p w:rsidR="00F13D6D" w:rsidRPr="00096DC9" w:rsidRDefault="00F13D6D" w:rsidP="003D13C1">
            <w:pPr>
              <w:pStyle w:val="ListParagraph"/>
              <w:numPr>
                <w:ilvl w:val="0"/>
                <w:numId w:val="36"/>
              </w:numPr>
              <w:spacing w:line="480" w:lineRule="auto"/>
              <w:ind w:left="175" w:hanging="175"/>
            </w:pPr>
            <w:r w:rsidRPr="00096DC9">
              <w:t>I worked when the children were in bed to finish something I was worried about.</w:t>
            </w:r>
          </w:p>
        </w:tc>
        <w:tc>
          <w:tcPr>
            <w:tcW w:w="4172" w:type="dxa"/>
          </w:tcPr>
          <w:p w:rsidR="00F13D6D" w:rsidRPr="00476420" w:rsidRDefault="00F13D6D" w:rsidP="003D13C1">
            <w:pPr>
              <w:spacing w:line="480" w:lineRule="auto"/>
            </w:pPr>
            <w:r>
              <w:t>11 events, e.g.:</w:t>
            </w:r>
          </w:p>
          <w:p w:rsidR="00F13D6D" w:rsidRPr="00096DC9" w:rsidRDefault="00F13D6D" w:rsidP="003D13C1">
            <w:pPr>
              <w:pStyle w:val="ListParagraph"/>
              <w:numPr>
                <w:ilvl w:val="0"/>
                <w:numId w:val="36"/>
              </w:numPr>
              <w:spacing w:line="480" w:lineRule="auto"/>
              <w:ind w:left="175" w:hanging="142"/>
            </w:pPr>
            <w:r w:rsidRPr="00096DC9">
              <w:t xml:space="preserve">I could not stay behind to deal with a small crisis </w:t>
            </w:r>
            <w:r>
              <w:t xml:space="preserve">[at work] </w:t>
            </w:r>
            <w:r w:rsidRPr="00096DC9">
              <w:t>due to having to pick up the kids from school/nursery</w:t>
            </w:r>
            <w:r>
              <w:t>.</w:t>
            </w:r>
          </w:p>
          <w:p w:rsidR="00F13D6D" w:rsidRPr="00096DC9" w:rsidRDefault="00F13D6D" w:rsidP="003D13C1">
            <w:pPr>
              <w:pStyle w:val="ListParagraph"/>
              <w:numPr>
                <w:ilvl w:val="0"/>
                <w:numId w:val="36"/>
              </w:numPr>
              <w:spacing w:line="480" w:lineRule="auto"/>
              <w:ind w:left="175" w:hanging="142"/>
            </w:pPr>
            <w:r w:rsidRPr="00096DC9">
              <w:t xml:space="preserve">I had to leave the office at 2:30 to go home and look after my [name of relative] who was not feeling well. I had a number of things to do in the office and will have to work after </w:t>
            </w:r>
            <w:r>
              <w:t>the</w:t>
            </w:r>
            <w:r w:rsidRPr="00096DC9">
              <w:t xml:space="preserve"> dinner.</w:t>
            </w:r>
          </w:p>
        </w:tc>
      </w:tr>
    </w:tbl>
    <w:p w:rsidR="00F13D6D" w:rsidRDefault="00F13D6D" w:rsidP="003D13C1">
      <w:pPr>
        <w:pStyle w:val="Heading3"/>
        <w:spacing w:line="480" w:lineRule="auto"/>
      </w:pPr>
      <w:r>
        <w:t>Discussion</w:t>
      </w:r>
    </w:p>
    <w:p w:rsidR="002023DD" w:rsidRPr="000A4394" w:rsidRDefault="002D4219" w:rsidP="003D13C1">
      <w:pPr>
        <w:spacing w:line="480" w:lineRule="auto"/>
      </w:pPr>
      <w:r w:rsidRPr="000A4394">
        <w:rPr>
          <w:color w:val="000000"/>
        </w:rPr>
        <w:t xml:space="preserve">The first research question aimed to find out the </w:t>
      </w:r>
      <w:r w:rsidR="000577C5" w:rsidRPr="000A4394">
        <w:rPr>
          <w:color w:val="000000"/>
        </w:rPr>
        <w:t xml:space="preserve">extent </w:t>
      </w:r>
      <w:r w:rsidRPr="000A4394">
        <w:rPr>
          <w:color w:val="000000"/>
        </w:rPr>
        <w:t>to which knowledge workers experience work-</w:t>
      </w:r>
      <w:r w:rsidR="000577C5" w:rsidRPr="000A4394">
        <w:rPr>
          <w:color w:val="000000"/>
        </w:rPr>
        <w:t>nonwork difficulties</w:t>
      </w:r>
      <w:r w:rsidR="00377AA8" w:rsidRPr="000A4394">
        <w:rPr>
          <w:color w:val="000000"/>
        </w:rPr>
        <w:t>.</w:t>
      </w:r>
      <w:r w:rsidR="002023DD" w:rsidRPr="000A4394">
        <w:rPr>
          <w:color w:val="000000"/>
        </w:rPr>
        <w:t xml:space="preserve"> The diary records show that knowledge workers tend to experience from 2 to 18 events over the period of 10 working days which is a higher frequency than previous diary studies found</w:t>
      </w:r>
      <w:r w:rsidR="00F5366E">
        <w:rPr>
          <w:color w:val="000000"/>
        </w:rPr>
        <w:t xml:space="preserve"> </w:t>
      </w:r>
      <w:r w:rsidR="00F5366E">
        <w:rPr>
          <w:color w:val="000000"/>
        </w:rPr>
        <w:fldChar w:fldCharType="begin"/>
      </w:r>
      <w:r w:rsidR="00B614D0">
        <w:rPr>
          <w:color w:val="000000"/>
        </w:rPr>
        <w:instrText xml:space="preserve"> ADDIN ZOTERO_ITEM CSL_CITATION {"citationID":"akt2i9c4oa","properties":{"formattedCitation":"(Montgomery et al., 2009; Shockley and Allen, 2015)","plainCitation":"(Montgomery et al., 2009; Shockley and Allen, 2015)"},"citationItems":[{"id":1703,"uris":["http://zotero.org/users/600134/items/ERUPRBSD"],"uri":["http://zotero.org/users/600134/items/ERUPRBSD"],"itemData":{"id":1703,"type":"article-journal","title":"Exploring types of interference between work and non-work: using a diary study approach","container-title":"Community, Work &amp; Family","page":"455-471","volume":"12","author":[{"family":"Montgomery","given":"Anthony J."},{"family":"Panagopoulou","given":"Efharis"},{"family":"Peeters","given":"Maria C.W."},{"family":"Schaufeli","given":"Wilmar B."}],"issued":{"date-parts":[["2009"]]}},"label":"page"},{"id":170,"uris":["http://zotero.org/users/600134/items/39D3MB47"],"uri":["http://zotero.org/users/600134/items/39D3MB47"],"itemData":{"id":170,"type":"article-journal","title":"Deciding Between Work and Family: An Episodic Approach","container-title":"Personnel Psychology","page":"283–318","volume":"68","issue":"2","source":"Google Scholar","shortTitle":"Deciding Between Work and Family","author":[{"family":"Shockley","given":"Kristen M."},{"family":"Allen","given":"Tammy D."}],"issued":{"date-parts":[["2015"]]}},"label":"page"}],"schema":"https://github.com/citation-style-language/schema/raw/master/csl-citation.json"} </w:instrText>
      </w:r>
      <w:r w:rsidR="00F5366E">
        <w:rPr>
          <w:color w:val="000000"/>
        </w:rPr>
        <w:fldChar w:fldCharType="separate"/>
      </w:r>
      <w:r w:rsidR="00B614D0" w:rsidRPr="00B614D0">
        <w:rPr>
          <w:rFonts w:ascii="Calibri" w:hAnsi="Calibri"/>
        </w:rPr>
        <w:t>(Montgomery et al., 2009; Shockley and Allen, 2015)</w:t>
      </w:r>
      <w:r w:rsidR="00F5366E">
        <w:rPr>
          <w:color w:val="000000"/>
        </w:rPr>
        <w:fldChar w:fldCharType="end"/>
      </w:r>
      <w:r w:rsidR="002023DD" w:rsidRPr="000A4394">
        <w:rPr>
          <w:color w:val="000000"/>
        </w:rPr>
        <w:t xml:space="preserve">. </w:t>
      </w:r>
      <w:r w:rsidR="002023DD" w:rsidRPr="000A4394">
        <w:t xml:space="preserve">The higher number of events can be due to the fact that, differently from the other diary studies, the participants were requested to report such events more frequently, i.e. twice per day. It is also likely that knowledge workers may experience more conflict events </w:t>
      </w:r>
      <w:r w:rsidR="000A3F94" w:rsidRPr="000A4394">
        <w:t>due to a strong performance orientation</w:t>
      </w:r>
      <w:r w:rsidR="002023DD" w:rsidRPr="000A4394">
        <w:t xml:space="preserve">. </w:t>
      </w:r>
      <w:r w:rsidR="000A3F94" w:rsidRPr="000A4394">
        <w:t xml:space="preserve">Research suggests that knowledge workers work hard and frequently very long working hours, and are driven by the need </w:t>
      </w:r>
      <w:r w:rsidR="000A3F94" w:rsidRPr="000A4394">
        <w:lastRenderedPageBreak/>
        <w:t xml:space="preserve">to develop, produce results on time in order to convince that they are worth to the firm </w:t>
      </w:r>
      <w:r w:rsidR="000A3F94" w:rsidRPr="000A4394">
        <w:fldChar w:fldCharType="begin"/>
      </w:r>
      <w:r w:rsidR="00B614D0">
        <w:instrText xml:space="preserve"> ADDIN ZOTERO_ITEM CSL_CITATION {"citationID":"a2il3e3vvjp","properties":{"formattedCitation":"(Alvesson and Robertson, 2006)","plainCitation":"(Alvesson and Robertson, 2006)"},"citationItems":[{"id":12209,"uris":["http://zotero.org/users/600134/items/GEI6KNFD"],"uri":["http://zotero.org/users/600134/items/GEI6KNFD"],"itemData":{"id":12209,"type":"article-journal","title":"The Best and the Brightest: The Construction, Significance and Effects of                 Elite Identities in Consulting Firms","container-title":"Organization","page":"195-224","volume":"13","issue":"2","source":"SAGE Journals","abstract":"The aim of this paper is to investigate the forms, significance and effects of                     elite identity constructions in four consulting firms based in the UK and                     Sweden. The paper examines a range of strategic and symbolic mechanisms that                     were used by the senior members and other actors of these firms to construct an                     elite organizational identity. In terms of general effects, an elite social                     identity was found to generate a ‘neoliberal’ form of                     governance in all of the cases such that consultants could be trusted to act and                     behave in the interests of the firm. We argue that elite constructions                     facilitated: (i) the promotion of self-discipline which sustained a want to                     accomplish high standards of performance; (ii) the attraction and retention of                     consultants; (iii) the securing of an image that clients were prepared to engage                     with; and (iv) a degree of ‘ontological                     security’—a relatively secure sense of self—which                     enabled consultants to function effectively in high-ambiguity and somewhat                     sceptical (with respect to clients) work contexts. In the contexts discussed                     here, consultants not only managed themselves, but they also intensified the                     commitment to live an organizational life that demanded high standards and often                     very long working days.","DOI":"10.1177/1350508406061674","ISSN":"1350-5084","shortTitle":"The Best and the Brightest","journalAbbreviation":"Organization","language":"en","author":[{"family":"Alvesson","given":"Mats"},{"family":"Robertson","given":"Maxine"}],"issued":{"date-parts":[["2006",3,1]]}}}],"schema":"https://github.com/citation-style-language/schema/raw/master/csl-citation.json"} </w:instrText>
      </w:r>
      <w:r w:rsidR="000A3F94" w:rsidRPr="000A4394">
        <w:fldChar w:fldCharType="separate"/>
      </w:r>
      <w:r w:rsidR="00B614D0" w:rsidRPr="00B614D0">
        <w:rPr>
          <w:rFonts w:ascii="Calibri" w:hAnsi="Calibri"/>
        </w:rPr>
        <w:t>(Alvesson and Robertson, 2006)</w:t>
      </w:r>
      <w:r w:rsidR="000A3F94" w:rsidRPr="000A4394">
        <w:fldChar w:fldCharType="end"/>
      </w:r>
      <w:r w:rsidR="000A3F94" w:rsidRPr="000A4394">
        <w:t>.</w:t>
      </w:r>
    </w:p>
    <w:p w:rsidR="00F13D6D" w:rsidRPr="00F111F3" w:rsidRDefault="00377AA8" w:rsidP="003D13C1">
      <w:pPr>
        <w:spacing w:line="480" w:lineRule="auto"/>
      </w:pPr>
      <w:r w:rsidRPr="000A4394">
        <w:rPr>
          <w:color w:val="000000"/>
        </w:rPr>
        <w:t xml:space="preserve">The second research question aimed to explore the </w:t>
      </w:r>
      <w:r w:rsidR="000577C5" w:rsidRPr="000A4394">
        <w:rPr>
          <w:color w:val="000000"/>
        </w:rPr>
        <w:t>types of difficulties knowledge workers f</w:t>
      </w:r>
      <w:r w:rsidRPr="000A4394">
        <w:rPr>
          <w:color w:val="000000"/>
        </w:rPr>
        <w:t>ace.</w:t>
      </w:r>
      <w:r w:rsidR="00541A6B" w:rsidRPr="000A4394">
        <w:rPr>
          <w:color w:val="000000"/>
        </w:rPr>
        <w:t xml:space="preserve"> </w:t>
      </w:r>
      <w:r w:rsidR="00850967" w:rsidRPr="000A4394">
        <w:t xml:space="preserve">The comparison of conflict event prevalence by gender suggests that both male and female tend to experience similar numbers of conflict events, women, however, experience nonwork to work and male work to nonwork conflict events more frequently. Considering that most women </w:t>
      </w:r>
      <w:r w:rsidR="00F73D0A">
        <w:t xml:space="preserve">participants in this study </w:t>
      </w:r>
      <w:r w:rsidR="00850967" w:rsidRPr="000A4394">
        <w:t xml:space="preserve">were part-time employees, it is likely that they are more involved with nonwork roles, and therefore have higher chances of nonwork to work conflicts. </w:t>
      </w:r>
    </w:p>
    <w:p w:rsidR="00B34F62" w:rsidRDefault="00F13D6D" w:rsidP="003D13C1">
      <w:pPr>
        <w:pStyle w:val="Heading3"/>
        <w:spacing w:line="480" w:lineRule="auto"/>
      </w:pPr>
      <w:r>
        <w:t xml:space="preserve">Interview </w:t>
      </w:r>
      <w:r w:rsidR="00B34F62" w:rsidRPr="00CD649F">
        <w:t>Findings</w:t>
      </w:r>
      <w:bookmarkEnd w:id="9"/>
      <w:r w:rsidR="00B34F62" w:rsidRPr="00CD649F">
        <w:t xml:space="preserve"> </w:t>
      </w:r>
    </w:p>
    <w:p w:rsidR="00B34F62" w:rsidRDefault="00B34F62" w:rsidP="003D13C1">
      <w:pPr>
        <w:spacing w:line="480" w:lineRule="auto"/>
      </w:pPr>
      <w:r w:rsidRPr="00E35FE3">
        <w:t xml:space="preserve">The aim of the pilot </w:t>
      </w:r>
      <w:r>
        <w:t xml:space="preserve">interview </w:t>
      </w:r>
      <w:r w:rsidRPr="00E35FE3">
        <w:t>study was to understand, in general terms, how professional employees with flexible</w:t>
      </w:r>
      <w:r>
        <w:t xml:space="preserve"> working arrangements define</w:t>
      </w:r>
      <w:r w:rsidRPr="00E35FE3">
        <w:t xml:space="preserve"> ‘work’ and ‘nonwork’. </w:t>
      </w:r>
      <w:r w:rsidRPr="00B8501D">
        <w:t>On the one hand</w:t>
      </w:r>
      <w:r>
        <w:t>,</w:t>
      </w:r>
      <w:r w:rsidRPr="00B8501D">
        <w:t xml:space="preserve"> employees provided clear descriptions of work and nonwork. </w:t>
      </w:r>
      <w:r w:rsidRPr="00ED7100">
        <w:t xml:space="preserve">On the other hand, when prompted more specifically, employees were </w:t>
      </w:r>
      <w:r>
        <w:t>unsure on w</w:t>
      </w:r>
      <w:r w:rsidRPr="00ED7100">
        <w:t>hat constitutes work and nonwork</w:t>
      </w:r>
      <w:r>
        <w:t xml:space="preserve"> and often changed their minds about what each domain entails. This is an important finding and contributes to the understanding of work-nonwork conflict experiences. Literature on knowledge workers and their cultural norms may explain such ambiguity and will therefore be discussed in </w:t>
      </w:r>
      <w:r w:rsidR="00F5366E">
        <w:t>more detail</w:t>
      </w:r>
      <w:r>
        <w:t>.</w:t>
      </w:r>
    </w:p>
    <w:p w:rsidR="00B34F62" w:rsidRDefault="00B34F62" w:rsidP="003D13C1">
      <w:pPr>
        <w:spacing w:line="480" w:lineRule="auto"/>
      </w:pPr>
      <w:r w:rsidRPr="00354496">
        <w:fldChar w:fldCharType="begin"/>
      </w:r>
      <w:r w:rsidRPr="00354496">
        <w:instrText xml:space="preserve"> ADDIN ZOTERO_ITEM CSL_CITATION {"citationID":"aphgri28pr","properties":{"custom":"Alvesson (2004)","formattedCitation":"Alvesson (2004)","plainCitation":"Alvesson (2004)"},"citationItems":[{"id":12211,"uris":["http://zotero.org/users/600134/items/TINE7TEH"],"uri":["http://zotero.org/users/600134/items/TINE7TEH"],"itemData":{"id":12211,"type":"book","title":"Knowledge work and knowledge-intensive firms","publisher":"Oxford University Press","publisher-place":"Oxford","number-of-pages":"vi, 271","source":"undefined, Summon 2.0","event-place":"Oxford","abstract":"This book addresses the concept of knowledge, and its use in the contexts of work and organizations. It provides a critical understanding of current approaches to knowledge management, organization, and the 'knowledge economy'. The author describes a number of cases of 'knowledge intensive firms', including IT firms, management consultancy firms, advertising agencies, and life science companies. He emphasizes the ambiguity of knowledge in the input, process, and output of professional work, and suggests that we should be careful in assuming too much about the nature, role, and effects of 'knowledge' in business life. Instead we should understand the constructed nature of knowledge and scrutinize knowledge claims carefully. Alvesson looks at several aspects of management and working life, including human resource management issues, client control, and the regulation of identity. Rhetoric, symbolism, image, the politics of knowledge claims, and identity are all shown to be crucial for understanding the management of 'knowledge intensive firms'. By challenging key assumptions in current thinking about knowledge and organization, a novel theoretical approach is suggested. The book will be of interest to business and management academics concerned with issues of knowledge and organization, and will serve as supplementary reading for graduate and final year undergraduate business and management students.","URL":"http://www.loc.gov/catdir/toc/fy045/2004300659.html","ISBN":"978-0-19-925934-2","call-number":"HD30.213","language":"English","author":[{"family":"Alvesson","given":"Mats"}],"issued":{"date-parts":[["2004"]]},"accessed":{"date-parts":[["2017",4,3]]}},"suppress-author":true}],"schema":"https://github.com/citation-style-language/schema/raw/master/csl-citation.json"} </w:instrText>
      </w:r>
      <w:r w:rsidRPr="00354496">
        <w:fldChar w:fldCharType="separate"/>
      </w:r>
      <w:r w:rsidR="00B614D0" w:rsidRPr="00B614D0">
        <w:rPr>
          <w:rFonts w:ascii="Calibri" w:hAnsi="Calibri"/>
        </w:rPr>
        <w:t>Alvesson (2004)</w:t>
      </w:r>
      <w:r w:rsidRPr="00354496">
        <w:fldChar w:fldCharType="end"/>
      </w:r>
      <w:r>
        <w:t xml:space="preserve"> suggests that ambiguity is the defining characteristics of knowledge-intense firms and describes two possible sources of ambiguity. The first ambiguity is related to the knowledge worker’s identity construction. Knowledge-intense workers have a constant construction, reconstruction, and reparation of their positive self-image. The doubt of self-image is to some extent  due to the doubt from clients and broad public scepticism about their profession as well as the lack of clarity on what knowledge work involves in terms of the inputs, processes and outputs </w:t>
      </w:r>
      <w:r w:rsidRPr="001F0D1C">
        <w:fldChar w:fldCharType="begin"/>
      </w:r>
      <w:r>
        <w:instrText xml:space="preserve"> ADDIN ZOTERO_ITEM CSL_CITATION {"citationID":"LYF7ClLb","properties":{"formattedCitation":"(Alvesson, 2004)","plainCitation":"(Alvesson, 2004)"},"citationItems":[{"id":12211,"uris":["http://zotero.org/users/600134/items/TINE7TEH"],"uri":["http://zotero.org/users/600134/items/TINE7TEH"],"itemData":{"id":12211,"type":"book","title":"Knowledge work and knowledge-intensive firms","publisher":"Oxford University Press","publisher-place":"Oxford","number-of-pages":"vi, 271","source":"undefined, Summon 2.0","event-place":"Oxford","abstract":"This book addresses the concept of knowledge, and its use in the contexts of work and organizations. It provides a critical understanding of current approaches to knowledge management, organization, and the 'knowledge economy'. The author describes a number of cases of 'knowledge intensive firms', including IT firms, management consultancy firms, advertising agencies, and life science companies. He emphasizes the ambiguity of knowledge in the input, process, and output of professional work, and suggests that we should be careful in assuming too much about the nature, role, and effects of 'knowledge' in business life. Instead we should understand the constructed nature of knowledge and scrutinize knowledge claims carefully. Alvesson looks at several aspects of management and working life, including human resource management issues, client control, and the regulation of identity. Rhetoric, symbolism, image, the politics of knowledge claims, and identity are all shown to be crucial for understanding the management of 'knowledge intensive firms'. By challenging key assumptions in current thinking about knowledge and organization, a novel theoretical approach is suggested. The book will be of interest to business and management academics concerned with issues of knowledge and organization, and will serve as supplementary reading for graduate and final year undergraduate business and management students.","URL":"http://www.loc.gov/catdir/toc/fy045/2004300659.html","ISBN":"978-0-19-925934-2","call-number":"HD30.213","language":"English","author":[{"family":"Alvesson","given":"Mats"}],"issued":{"date-parts":[["2004"]]},"accessed":{"date-parts":[["2017",4,3]]}}}],"schema":"https://github.com/citation-style-language/schema/raw/master/csl-citation.json"} </w:instrText>
      </w:r>
      <w:r w:rsidRPr="001F0D1C">
        <w:fldChar w:fldCharType="separate"/>
      </w:r>
      <w:r w:rsidR="00B614D0" w:rsidRPr="00B614D0">
        <w:rPr>
          <w:rFonts w:ascii="Calibri" w:hAnsi="Calibri"/>
        </w:rPr>
        <w:t>(Alvesson, 2004)</w:t>
      </w:r>
      <w:r w:rsidRPr="001F0D1C">
        <w:fldChar w:fldCharType="end"/>
      </w:r>
      <w:r w:rsidRPr="001F0D1C">
        <w:t>.</w:t>
      </w:r>
      <w:r>
        <w:t xml:space="preserve"> The pilot interviews provide examples of ambiguities in terms of what counts as knowledge work. For example, a consultant was not sure whether work email checking on a train on the way from work counted as work. Another employee described the time he spent on his professional </w:t>
      </w:r>
      <w:r>
        <w:lastRenderedPageBreak/>
        <w:t xml:space="preserve">development as his nonwork. Research on knowledge work suggests that employees invest in personal development as a means to sustaining the status and positive identity as a knowledge worker </w:t>
      </w:r>
      <w:r w:rsidRPr="001F0D1C">
        <w:fldChar w:fldCharType="begin"/>
      </w:r>
      <w:r>
        <w:instrText xml:space="preserve"> ADDIN ZOTERO_ITEM CSL_CITATION {"citationID":"YFYD7NMX","properties":{"formattedCitation":"(Alvesson, 2004)","plainCitation":"(Alvesson, 2004)"},"citationItems":[{"id":12211,"uris":["http://zotero.org/users/600134/items/TINE7TEH"],"uri":["http://zotero.org/users/600134/items/TINE7TEH"],"itemData":{"id":12211,"type":"book","title":"Knowledge work and knowledge-intensive firms","publisher":"Oxford University Press","publisher-place":"Oxford","number-of-pages":"vi, 271","source":"undefined, Summon 2.0","event-place":"Oxford","abstract":"This book addresses the concept of knowledge, and its use in the contexts of work and organizations. It provides a critical understanding of current approaches to knowledge management, organization, and the 'knowledge economy'. The author describes a number of cases of 'knowledge intensive firms', including IT firms, management consultancy firms, advertising agencies, and life science companies. He emphasizes the ambiguity of knowledge in the input, process, and output of professional work, and suggests that we should be careful in assuming too much about the nature, role, and effects of 'knowledge' in business life. Instead we should understand the constructed nature of knowledge and scrutinize knowledge claims carefully. Alvesson looks at several aspects of management and working life, including human resource management issues, client control, and the regulation of identity. Rhetoric, symbolism, image, the politics of knowledge claims, and identity are all shown to be crucial for understanding the management of 'knowledge intensive firms'. By challenging key assumptions in current thinking about knowledge and organization, a novel theoretical approach is suggested. The book will be of interest to business and management academics concerned with issues of knowledge and organization, and will serve as supplementary reading for graduate and final year undergraduate business and management students.","URL":"http://www.loc.gov/catdir/toc/fy045/2004300659.html","ISBN":"978-0-19-925934-2","call-number":"HD30.213","language":"English","author":[{"family":"Alvesson","given":"Mats"}],"issued":{"date-parts":[["2004"]]},"accessed":{"date-parts":[["2017",4,3]]}}}],"schema":"https://github.com/citation-style-language/schema/raw/master/csl-citation.json"} </w:instrText>
      </w:r>
      <w:r w:rsidRPr="001F0D1C">
        <w:fldChar w:fldCharType="separate"/>
      </w:r>
      <w:r w:rsidR="00B614D0" w:rsidRPr="00B614D0">
        <w:rPr>
          <w:rFonts w:ascii="Calibri" w:hAnsi="Calibri"/>
        </w:rPr>
        <w:t>(Alvesson, 2004)</w:t>
      </w:r>
      <w:r w:rsidRPr="001F0D1C">
        <w:fldChar w:fldCharType="end"/>
      </w:r>
      <w:r w:rsidRPr="001F0D1C">
        <w:t>.</w:t>
      </w:r>
    </w:p>
    <w:p w:rsidR="00B34F62" w:rsidRDefault="00B34F62" w:rsidP="003D13C1">
      <w:pPr>
        <w:spacing w:line="480" w:lineRule="auto"/>
      </w:pPr>
      <w:r>
        <w:t>The second ambiguity is related to the way work is organised in knowledge-intense firms. On the one hand, knowledge workers are allowed the autonomy to choose where and when to do their work. However, on the other hand “</w:t>
      </w:r>
      <w:r w:rsidRPr="00455AD2">
        <w:rPr>
          <w:i/>
        </w:rPr>
        <w:t>high pay and bonuses as well as strong community feelings fuel a norm of working when it is needed and an identity in which work and organizational membership are central. This means that strong material for identity work is offered, which can be used by individuals in struggling with the identity problems</w:t>
      </w:r>
      <w:r w:rsidRPr="001F0D1C">
        <w:t xml:space="preserve">” </w:t>
      </w:r>
      <w:r w:rsidRPr="001F0D1C">
        <w:fldChar w:fldCharType="begin"/>
      </w:r>
      <w:r>
        <w:instrText xml:space="preserve"> ADDIN ZOTERO_ITEM CSL_CITATION {"citationID":"hXgS93bu","properties":{"formattedCitation":"{\\rtf (Alvesson, 2004, pp. 206\\uc0\\u8211{}207)}","plainCitation":"(Alvesson, 2004, pp. 206–207)"},"citationItems":[{"id":12211,"uris":["http://zotero.org/users/600134/items/TINE7TEH"],"uri":["http://zotero.org/users/600134/items/TINE7TEH"],"itemData":{"id":12211,"type":"book","title":"Knowledge work and knowledge-intensive firms","publisher":"Oxford University Press","publisher-place":"Oxford","number-of-pages":"vi, 271","source":"undefined, Summon 2.0","event-place":"Oxford","abstract":"This book addresses the concept of knowledge, and its use in the contexts of work and organizations. It provides a critical understanding of current approaches to knowledge management, organization, and the 'knowledge economy'. The author describes a number of cases of 'knowledge intensive firms', including IT firms, management consultancy firms, advertising agencies, and life science companies. He emphasizes the ambiguity of knowledge in the input, process, and output of professional work, and suggests that we should be careful in assuming too much about the nature, role, and effects of 'knowledge' in business life. Instead we should understand the constructed nature of knowledge and scrutinize knowledge claims carefully. Alvesson looks at several aspects of management and working life, including human resource management issues, client control, and the regulation of identity. Rhetoric, symbolism, image, the politics of knowledge claims, and identity are all shown to be crucial for understanding the management of 'knowledge intensive firms'. By challenging key assumptions in current thinking about knowledge and organization, a novel theoretical approach is suggested. The book will be of interest to business and management academics concerned with issues of knowledge and organization, and will serve as supplementary reading for graduate and final year undergraduate business and management students.","URL":"http://www.loc.gov/catdir/toc/fy045/2004300659.html","ISBN":"978-0-19-925934-2","call-number":"HD30.213","language":"English","author":[{"family":"Alvesson","given":"Mats"}],"issued":{"date-parts":[["2004"]]},"accessed":{"date-parts":[["2017",4,3]]}},"locator":"206-207","label":"page"}],"schema":"https://github.com/citation-style-language/schema/raw/master/csl-citation.json"} </w:instrText>
      </w:r>
      <w:r w:rsidRPr="001F0D1C">
        <w:fldChar w:fldCharType="separate"/>
      </w:r>
      <w:r w:rsidR="00B614D0" w:rsidRPr="00B614D0">
        <w:rPr>
          <w:rFonts w:ascii="Calibri" w:hAnsi="Calibri" w:cs="Times New Roman"/>
          <w:szCs w:val="24"/>
        </w:rPr>
        <w:t>(Alvesson, 2004, pp. 206–207)</w:t>
      </w:r>
      <w:r w:rsidRPr="001F0D1C">
        <w:fldChar w:fldCharType="end"/>
      </w:r>
      <w:r w:rsidRPr="001F0D1C">
        <w:t>.</w:t>
      </w:r>
      <w:r>
        <w:t xml:space="preserve"> </w:t>
      </w:r>
    </w:p>
    <w:p w:rsidR="00B34F62" w:rsidRDefault="00B34F62" w:rsidP="003D13C1">
      <w:pPr>
        <w:spacing w:line="480" w:lineRule="auto"/>
      </w:pPr>
      <w:r w:rsidRPr="009A0280">
        <w:t xml:space="preserve">Employees may feel they have a personal choice to work or not during their personal time, especially since flexible working is widely practiced in most KIFs. However, </w:t>
      </w:r>
      <w:r>
        <w:t xml:space="preserve">knowledge workers </w:t>
      </w:r>
      <w:r w:rsidRPr="009A0280">
        <w:t>are often unable to utilise flexible working opportunities because of the</w:t>
      </w:r>
      <w:r>
        <w:t>ir employer and client expectations</w:t>
      </w:r>
      <w:r w:rsidRPr="009A0280">
        <w:t xml:space="preserve"> </w:t>
      </w:r>
      <w:r>
        <w:t xml:space="preserve">as well as the professionalism norms </w:t>
      </w:r>
      <w:r w:rsidRPr="009A0280">
        <w:t xml:space="preserve">that suggest flexible working can </w:t>
      </w:r>
      <w:r w:rsidR="00B50D61" w:rsidRPr="009A0280">
        <w:t xml:space="preserve">only </w:t>
      </w:r>
      <w:r w:rsidRPr="009A0280">
        <w:t xml:space="preserve">be used </w:t>
      </w:r>
      <w:r>
        <w:t xml:space="preserve">for the </w:t>
      </w:r>
      <w:r w:rsidRPr="009A0280">
        <w:t xml:space="preserve">benefit </w:t>
      </w:r>
      <w:r>
        <w:t xml:space="preserve">of </w:t>
      </w:r>
      <w:r w:rsidR="00B50D61">
        <w:t>work related goals</w:t>
      </w:r>
      <w:r>
        <w:t xml:space="preserve"> </w:t>
      </w:r>
      <w:r>
        <w:fldChar w:fldCharType="begin"/>
      </w:r>
      <w:r>
        <w:instrText xml:space="preserve"> ADDIN ZOTERO_ITEM CSL_CITATION {"citationID":"a24hvocfras","properties":{"formattedCitation":"(Rory Donnelly, 2006)","plainCitation":"(Rory Donnelly, 2006)"},"citationItems":[{"id":12220,"uris":["http://zotero.org/users/600134/items/HA3HFA32"],"uri":["http://zotero.org/users/600134/items/HA3HFA32"],"itemData":{"id":12220,"type":"article-journal","title":"How “free” is the free worker?: An investigation into the working arrangements available to knowledge workers","container-title":"Personnel Review","page":"78-97","volume":"35","issue":"1","source":"emeraldinsight.com.ezproxy.library.qmul.ac.uk (Atypon)","DOI":"10.1108/00483480610636803","ISSN":"0048-3486","shortTitle":"How “free” is the free worker?","journalAbbreviation":"Personnel Review","author":[{"literal":"Rory Donnelly"}],"issued":{"date-parts":[["2006",1,1]]}}}],"schema":"https://github.com/citation-style-language/schema/raw/master/csl-citation.json"} </w:instrText>
      </w:r>
      <w:r>
        <w:fldChar w:fldCharType="separate"/>
      </w:r>
      <w:r w:rsidR="00B614D0" w:rsidRPr="00B614D0">
        <w:rPr>
          <w:rFonts w:ascii="Calibri" w:hAnsi="Calibri"/>
        </w:rPr>
        <w:t>(Rory Donnelly, 2006)</w:t>
      </w:r>
      <w:r>
        <w:fldChar w:fldCharType="end"/>
      </w:r>
      <w:r w:rsidRPr="009A0280">
        <w:t>.</w:t>
      </w:r>
      <w:r>
        <w:t xml:space="preserve"> </w:t>
      </w:r>
    </w:p>
    <w:p w:rsidR="00B34F62" w:rsidRDefault="00B34F62" w:rsidP="003D13C1">
      <w:pPr>
        <w:spacing w:line="480" w:lineRule="auto"/>
      </w:pPr>
      <w:r>
        <w:t>An example of such autonomy vs. no choice ambiguity from the pilot study is when a consultant did not see a conflict between her work and nonwork when she needed to check her work emails during her nonwork because her work did not require her to, it was her “self-choice”. The question arises, whether the option of not checking work emails during personal time truly exists considering strong performance culture that knowledge workers tend to internalise and what happens when the employees choose not to check their work emails during personal time. Knowledge workers are known for working very long hours, often responding to client needs around the world and working across different time zones. These employees tend to be very ambitious and competent, meet their client deadlines on time and “</w:t>
      </w:r>
      <w:r w:rsidRPr="00702980">
        <w:rPr>
          <w:i/>
        </w:rPr>
        <w:t>prove their worth to the firm</w:t>
      </w:r>
      <w:r w:rsidRPr="00702980">
        <w:t>”</w:t>
      </w:r>
      <w:r>
        <w:t xml:space="preserve"> </w:t>
      </w:r>
      <w:r>
        <w:fldChar w:fldCharType="begin"/>
      </w:r>
      <w:r w:rsidR="00B614D0">
        <w:instrText xml:space="preserve"> ADDIN ZOTERO_ITEM CSL_CITATION {"citationID":"asgv9f5n22","properties":{"formattedCitation":"(Alvesson and Robertson, 2006, p. 211)","plainCitation":"(Alvesson and Robertson, 2006, p. 211)"},"citationItems":[{"id":12209,"uris":["http://zotero.org/users/600134/items/GEI6KNFD"],"uri":["http://zotero.org/users/600134/items/GEI6KNFD"],"itemData":{"id":12209,"type":"article-journal","title":"The Best and the Brightest: The Construction, Significance and Effects of                 Elite Identities in Consulting Firms","container-title":"Organization","page":"195-224","volume":"13","issue":"2","source":"SAGE Journals","abstract":"The aim of this paper is to investigate the forms, significance and effects of                     elite identity constructions in four consulting firms based in the UK and                     Sweden. The paper examines a range of strategic and symbolic mechanisms that                     were used by the senior members and other actors of these firms to construct an                     elite organizational identity. In terms of general effects, an elite social                     identity was found to generate a ‘neoliberal’ form of                     governance in all of the cases such that consultants could be trusted to act and                     behave in the interests of the firm. We argue that elite constructions                     facilitated: (i) the promotion of self-discipline which sustained a want to                     accomplish high standards of performance; (ii) the attraction and retention of                     consultants; (iii) the securing of an image that clients were prepared to engage                     with; and (iv) a degree of ‘ontological                     security’—a relatively secure sense of self—which                     enabled consultants to function effectively in high-ambiguity and somewhat                     sceptical (with respect to clients) work contexts. In the contexts discussed                     here, consultants not only managed themselves, but they also intensified the                     commitment to live an organizational life that demanded high standards and often                     very long working days.","DOI":"10.1177/1350508406061674","ISSN":"1350-5084","shortTitle":"The Best and the Brightest","journalAbbreviation":"Organization","language":"en","author":[{"family":"Alvesson","given":"Mats"},{"family":"Robertson","given":"Maxine"}],"issued":{"date-parts":[["2006",3,1]]}},"locator":"211","label":"page"}],"schema":"https://github.com/citation-style-language/schema/raw/master/csl-citation.json"} </w:instrText>
      </w:r>
      <w:r>
        <w:fldChar w:fldCharType="separate"/>
      </w:r>
      <w:r w:rsidR="00B614D0" w:rsidRPr="00B614D0">
        <w:rPr>
          <w:rFonts w:ascii="Calibri" w:hAnsi="Calibri"/>
        </w:rPr>
        <w:t>(Alvesson and Robertson, 2006, p. 211)</w:t>
      </w:r>
      <w:r>
        <w:fldChar w:fldCharType="end"/>
      </w:r>
      <w:r>
        <w:t>.</w:t>
      </w:r>
    </w:p>
    <w:p w:rsidR="00B34F62" w:rsidRPr="00690F90" w:rsidRDefault="00B34F62" w:rsidP="003D13C1">
      <w:pPr>
        <w:spacing w:line="480" w:lineRule="auto"/>
        <w:rPr>
          <w:sz w:val="20"/>
          <w:szCs w:val="20"/>
        </w:rPr>
      </w:pPr>
      <w:r>
        <w:lastRenderedPageBreak/>
        <w:t xml:space="preserve">The ambiguities described above are interlinked in a way that they drive each other: in order to sustain the positive knowledge worker’s identity, employees require spending a lot of time in convincing clients, working on their personal development and constructing the positive image about themselves as knowledge workers and about the firm. As a result, they have to work extra hard to ‘prove themselves’. The level of competition is high since most knowledge workers strive to be part of the ideal worker norm. </w:t>
      </w:r>
    </w:p>
    <w:p w:rsidR="00710786" w:rsidRDefault="00710786" w:rsidP="003D13C1">
      <w:pPr>
        <w:pStyle w:val="Heading2"/>
        <w:spacing w:line="480" w:lineRule="auto"/>
      </w:pPr>
      <w:r>
        <w:t xml:space="preserve">Research </w:t>
      </w:r>
      <w:r w:rsidR="0050416E">
        <w:t>implications</w:t>
      </w:r>
    </w:p>
    <w:p w:rsidR="0050416E" w:rsidRPr="001B4141" w:rsidRDefault="0050416E" w:rsidP="003D13C1">
      <w:pPr>
        <w:spacing w:line="480" w:lineRule="auto"/>
        <w:rPr>
          <w:b/>
          <w:color w:val="FF0000"/>
          <w:highlight w:val="yellow"/>
        </w:rPr>
      </w:pPr>
      <w:r w:rsidRPr="00EF7170">
        <w:t xml:space="preserve">The research showed that it is important to consider the context of knowledge-intensive organisations when analysing work-nonwork conflict experiences. The ambiguity and paradox in people’s discourses about what constitutes work and nonwork is likely to be influenced by the context.  </w:t>
      </w:r>
    </w:p>
    <w:p w:rsidR="00D91257" w:rsidRPr="00690F90" w:rsidRDefault="00D91257" w:rsidP="003D13C1">
      <w:pPr>
        <w:spacing w:line="480" w:lineRule="auto"/>
        <w:rPr>
          <w:sz w:val="20"/>
          <w:szCs w:val="20"/>
        </w:rPr>
      </w:pPr>
      <w:r>
        <w:t xml:space="preserve">The ambiguities </w:t>
      </w:r>
      <w:r w:rsidR="0050416E">
        <w:t xml:space="preserve">about knowledge worker identity and the autonomy vs. self-control paradox </w:t>
      </w:r>
      <w:r>
        <w:t xml:space="preserve">are interlinked </w:t>
      </w:r>
      <w:r w:rsidR="0050416E">
        <w:t>and</w:t>
      </w:r>
      <w:r>
        <w:t xml:space="preserve"> drive each other: in order to sustain the positive knowledge worker’s identity, employees require spending a lot of time in convincing clients, working on their personal development and constructing the positive image about themselves</w:t>
      </w:r>
      <w:r w:rsidR="00694994">
        <w:t>,</w:t>
      </w:r>
      <w:r>
        <w:t xml:space="preserve"> as knowledge workers</w:t>
      </w:r>
      <w:r w:rsidR="00694994">
        <w:t>,</w:t>
      </w:r>
      <w:r>
        <w:t xml:space="preserve"> and the firm. As a result, they have to work extra hard to ‘prove themselves’. The level of competition is high since most knowledge workers strive to be part of the ideal worker norm. </w:t>
      </w:r>
    </w:p>
    <w:p w:rsidR="00F644BE" w:rsidRDefault="0050416E" w:rsidP="003D13C1">
      <w:pPr>
        <w:spacing w:line="480" w:lineRule="auto"/>
      </w:pPr>
      <w:r>
        <w:rPr>
          <w:rFonts w:ascii="Calibri" w:hAnsi="Calibri"/>
          <w:color w:val="000000"/>
          <w:sz w:val="21"/>
          <w:szCs w:val="21"/>
          <w:shd w:val="clear" w:color="auto" w:fill="FFFFFF"/>
        </w:rPr>
        <w:t xml:space="preserve">The strong performance </w:t>
      </w:r>
      <w:r>
        <w:t xml:space="preserve">culture and competition as well as the ideal worker </w:t>
      </w:r>
      <w:r w:rsidR="00F55270">
        <w:t xml:space="preserve">norm raises </w:t>
      </w:r>
      <w:r>
        <w:t>question</w:t>
      </w:r>
      <w:r w:rsidR="00F55270">
        <w:t>s</w:t>
      </w:r>
      <w:r>
        <w:t xml:space="preserve"> </w:t>
      </w:r>
      <w:r w:rsidR="00F644BE">
        <w:t>of what groups of employees are welcome in KIFs</w:t>
      </w:r>
      <w:r w:rsidR="00F55270">
        <w:t xml:space="preserve"> and</w:t>
      </w:r>
      <w:r w:rsidR="00F644BE">
        <w:t xml:space="preserve"> </w:t>
      </w:r>
      <w:r w:rsidR="00F55270">
        <w:t xml:space="preserve">who </w:t>
      </w:r>
      <w:r w:rsidR="00F644BE">
        <w:t xml:space="preserve">can successfully </w:t>
      </w:r>
      <w:r w:rsidR="00C95D2D">
        <w:t>fit in and take on senior roles?</w:t>
      </w:r>
      <w:r w:rsidR="00F644BE">
        <w:t xml:space="preserve"> </w:t>
      </w:r>
      <w:r w:rsidR="00F55270">
        <w:t>Moreover, w</w:t>
      </w:r>
      <w:r w:rsidR="00F644BE">
        <w:t xml:space="preserve">hat are </w:t>
      </w:r>
      <w:r w:rsidR="0020658D">
        <w:t>the</w:t>
      </w:r>
      <w:r w:rsidR="00F644BE">
        <w:t xml:space="preserve"> chances of getting promoted to senior roles if you are non-white/ female with caring </w:t>
      </w:r>
      <w:proofErr w:type="gramStart"/>
      <w:r w:rsidR="00F644BE">
        <w:t>responsibilities.</w:t>
      </w:r>
      <w:proofErr w:type="gramEnd"/>
      <w:r w:rsidR="00F644BE">
        <w:t xml:space="preserve"> </w:t>
      </w:r>
      <w:r w:rsidR="00F55270">
        <w:t xml:space="preserve">Finally, considering the knowledge workers have to work extra </w:t>
      </w:r>
      <w:r w:rsidR="00F55270">
        <w:t>hard to ‘prove themselves’</w:t>
      </w:r>
      <w:r w:rsidR="00F55270">
        <w:t xml:space="preserve">, how much harder </w:t>
      </w:r>
      <w:r w:rsidR="00C95D2D">
        <w:t xml:space="preserve">do </w:t>
      </w:r>
      <w:r w:rsidR="00F55270">
        <w:t>you have to work i</w:t>
      </w:r>
      <w:r w:rsidR="00C95D2D">
        <w:t>f you are in the minority group?</w:t>
      </w:r>
      <w:r w:rsidR="00F55270">
        <w:t xml:space="preserve"> </w:t>
      </w:r>
      <w:r w:rsidR="00F644BE">
        <w:t xml:space="preserve"> </w:t>
      </w:r>
    </w:p>
    <w:p w:rsidR="004D4A09" w:rsidRDefault="004D4A09" w:rsidP="003D13C1">
      <w:pPr>
        <w:pStyle w:val="Heading2"/>
        <w:spacing w:line="480" w:lineRule="auto"/>
      </w:pPr>
    </w:p>
    <w:p w:rsidR="004D4A09" w:rsidRDefault="004D4A09" w:rsidP="003D13C1">
      <w:pPr>
        <w:pStyle w:val="Heading2"/>
        <w:spacing w:line="480" w:lineRule="auto"/>
      </w:pPr>
    </w:p>
    <w:p w:rsidR="00710786" w:rsidRDefault="00710786" w:rsidP="003D13C1">
      <w:pPr>
        <w:pStyle w:val="Heading2"/>
        <w:spacing w:line="480" w:lineRule="auto"/>
      </w:pPr>
      <w:r>
        <w:lastRenderedPageBreak/>
        <w:t>Originality/value of the paper</w:t>
      </w:r>
    </w:p>
    <w:p w:rsidR="00525A22" w:rsidRDefault="00B3525C" w:rsidP="003D13C1">
      <w:pPr>
        <w:spacing w:line="480" w:lineRule="auto"/>
      </w:pPr>
      <w:r>
        <w:t xml:space="preserve">This paper discusses the majority norms </w:t>
      </w:r>
      <w:r w:rsidR="00C95D2D">
        <w:t xml:space="preserve">in terms of work and nonwork relationship </w:t>
      </w:r>
      <w:r>
        <w:t>in KIFs in order to encourage a debate on how we can challenge the norms of strong performance and ideal worker to make KIFs more diverse and inclusive.</w:t>
      </w:r>
    </w:p>
    <w:p w:rsidR="00B3525C" w:rsidRDefault="00B3525C" w:rsidP="003D13C1">
      <w:pPr>
        <w:spacing w:line="480" w:lineRule="auto"/>
      </w:pPr>
    </w:p>
    <w:p w:rsidR="00B3525C" w:rsidRDefault="00B3525C" w:rsidP="003D13C1">
      <w:pPr>
        <w:spacing w:line="480" w:lineRule="auto"/>
        <w:rPr>
          <w:rFonts w:asciiTheme="majorHAnsi" w:eastAsiaTheme="majorEastAsia" w:hAnsiTheme="majorHAnsi" w:cstheme="majorBidi"/>
          <w:b/>
          <w:bCs/>
          <w:sz w:val="26"/>
          <w:szCs w:val="26"/>
        </w:rPr>
      </w:pPr>
      <w:r>
        <w:br w:type="page"/>
      </w:r>
    </w:p>
    <w:p w:rsidR="004278A4" w:rsidRDefault="00525A22" w:rsidP="003D13C1">
      <w:pPr>
        <w:pStyle w:val="Heading2"/>
        <w:spacing w:line="480" w:lineRule="auto"/>
      </w:pPr>
      <w:r>
        <w:lastRenderedPageBreak/>
        <w:t>Reference</w:t>
      </w:r>
    </w:p>
    <w:p w:rsidR="00B614D0" w:rsidRPr="00B614D0" w:rsidRDefault="00525A22" w:rsidP="003D13C1">
      <w:pPr>
        <w:pStyle w:val="Bibliography"/>
        <w:spacing w:line="480" w:lineRule="auto"/>
      </w:pPr>
      <w:r>
        <w:fldChar w:fldCharType="begin"/>
      </w:r>
      <w:r w:rsidR="00B614D0">
        <w:instrText xml:space="preserve"> ADDIN ZOTERO_BIBL {"custom":[]} CSL_BIBLIOGRAPHY </w:instrText>
      </w:r>
      <w:r>
        <w:fldChar w:fldCharType="separate"/>
      </w:r>
      <w:proofErr w:type="spellStart"/>
      <w:proofErr w:type="gramStart"/>
      <w:r w:rsidR="00B614D0" w:rsidRPr="00B614D0">
        <w:t>Akinola</w:t>
      </w:r>
      <w:proofErr w:type="spellEnd"/>
      <w:r w:rsidR="00B614D0" w:rsidRPr="00B614D0">
        <w:t>, M., T</w:t>
      </w:r>
      <w:bookmarkStart w:id="11" w:name="_GoBack"/>
      <w:bookmarkEnd w:id="11"/>
      <w:r w:rsidR="00B614D0" w:rsidRPr="00B614D0">
        <w:t>homas, D.A., 2006.</w:t>
      </w:r>
      <w:proofErr w:type="gramEnd"/>
      <w:r w:rsidR="00B614D0" w:rsidRPr="00B614D0">
        <w:t xml:space="preserve"> </w:t>
      </w:r>
      <w:proofErr w:type="gramStart"/>
      <w:r w:rsidR="00B614D0" w:rsidRPr="00B614D0">
        <w:t>Defining the Attributes and Processes that Enhance the Effectiveness of Workforce Diversity Initiatives in Knowledge Intensive Firms.</w:t>
      </w:r>
      <w:proofErr w:type="gramEnd"/>
    </w:p>
    <w:p w:rsidR="00B614D0" w:rsidRPr="00B614D0" w:rsidRDefault="00B614D0" w:rsidP="003D13C1">
      <w:pPr>
        <w:pStyle w:val="Bibliography"/>
        <w:spacing w:line="480" w:lineRule="auto"/>
      </w:pPr>
      <w:proofErr w:type="gramStart"/>
      <w:r w:rsidRPr="00B614D0">
        <w:t>Alvesson, M., 2004.</w:t>
      </w:r>
      <w:proofErr w:type="gramEnd"/>
      <w:r w:rsidRPr="00B614D0">
        <w:t xml:space="preserve"> </w:t>
      </w:r>
      <w:proofErr w:type="gramStart"/>
      <w:r w:rsidRPr="00B614D0">
        <w:t>Knowledge work and knowledge-intensive firms.</w:t>
      </w:r>
      <w:proofErr w:type="gramEnd"/>
      <w:r w:rsidRPr="00B614D0">
        <w:t xml:space="preserve"> Oxford University Press, Oxford.</w:t>
      </w:r>
    </w:p>
    <w:p w:rsidR="00B614D0" w:rsidRPr="00B614D0" w:rsidRDefault="00B614D0" w:rsidP="003D13C1">
      <w:pPr>
        <w:pStyle w:val="Bibliography"/>
        <w:spacing w:line="480" w:lineRule="auto"/>
      </w:pPr>
      <w:proofErr w:type="gramStart"/>
      <w:r w:rsidRPr="00B614D0">
        <w:t>Alvesson, M., Robertson, M., 2006.</w:t>
      </w:r>
      <w:proofErr w:type="gramEnd"/>
      <w:r w:rsidRPr="00B614D0">
        <w:t xml:space="preserve"> The Best and the Brightest: The Construction, Significance and Effects of                 Elite Identities in Consulting Firms. Organization 13, 195–224. </w:t>
      </w:r>
      <w:proofErr w:type="gramStart"/>
      <w:r w:rsidRPr="00B614D0">
        <w:t>doi:</w:t>
      </w:r>
      <w:proofErr w:type="gramEnd"/>
      <w:r w:rsidRPr="00B614D0">
        <w:t>10.1177/1350508406061674</w:t>
      </w:r>
    </w:p>
    <w:p w:rsidR="00B614D0" w:rsidRPr="00B614D0" w:rsidRDefault="00B614D0" w:rsidP="003D13C1">
      <w:pPr>
        <w:pStyle w:val="Bibliography"/>
        <w:spacing w:line="480" w:lineRule="auto"/>
      </w:pPr>
      <w:r w:rsidRPr="00B614D0">
        <w:t xml:space="preserve">Bolger, N., Davis, A., </w:t>
      </w:r>
      <w:proofErr w:type="spellStart"/>
      <w:r w:rsidRPr="00B614D0">
        <w:t>Rafaeli</w:t>
      </w:r>
      <w:proofErr w:type="spellEnd"/>
      <w:r w:rsidRPr="00B614D0">
        <w:t xml:space="preserve">, E., 2003. DIARY METHODS: Capturing Life as it is </w:t>
      </w:r>
      <w:proofErr w:type="gramStart"/>
      <w:r w:rsidRPr="00B614D0">
        <w:t>Lived</w:t>
      </w:r>
      <w:proofErr w:type="gramEnd"/>
      <w:r w:rsidRPr="00B614D0">
        <w:t xml:space="preserve">. </w:t>
      </w:r>
      <w:proofErr w:type="spellStart"/>
      <w:proofErr w:type="gramStart"/>
      <w:r w:rsidRPr="00B614D0">
        <w:t>Annu</w:t>
      </w:r>
      <w:proofErr w:type="spellEnd"/>
      <w:r w:rsidRPr="00B614D0">
        <w:t>.</w:t>
      </w:r>
      <w:proofErr w:type="gramEnd"/>
      <w:r w:rsidRPr="00B614D0">
        <w:t xml:space="preserve"> Rev. Psychol. 54, 579–616. doi:10.1146/annurev.psych.54.101601.145030</w:t>
      </w:r>
    </w:p>
    <w:p w:rsidR="00B614D0" w:rsidRPr="00B614D0" w:rsidRDefault="00B614D0" w:rsidP="003D13C1">
      <w:pPr>
        <w:pStyle w:val="Bibliography"/>
        <w:spacing w:line="480" w:lineRule="auto"/>
      </w:pPr>
      <w:r w:rsidRPr="00B614D0">
        <w:t xml:space="preserve">Davenport, T.H., </w:t>
      </w:r>
      <w:proofErr w:type="spellStart"/>
      <w:r w:rsidRPr="00B614D0">
        <w:t>Jarvenpaa</w:t>
      </w:r>
      <w:proofErr w:type="spellEnd"/>
      <w:r w:rsidRPr="00B614D0">
        <w:t xml:space="preserve">, S.L., Beers, M.C., 1996. Improving knowledge work processes. Sloan Manage. </w:t>
      </w:r>
      <w:proofErr w:type="gramStart"/>
      <w:r w:rsidRPr="00B614D0">
        <w:t>Rev. 37, 53.</w:t>
      </w:r>
      <w:proofErr w:type="gramEnd"/>
    </w:p>
    <w:p w:rsidR="00B614D0" w:rsidRPr="00B614D0" w:rsidRDefault="00B614D0" w:rsidP="003D13C1">
      <w:pPr>
        <w:pStyle w:val="Bibliography"/>
        <w:spacing w:line="480" w:lineRule="auto"/>
      </w:pPr>
      <w:proofErr w:type="spellStart"/>
      <w:r w:rsidRPr="00B614D0">
        <w:t>DeLongis</w:t>
      </w:r>
      <w:proofErr w:type="spellEnd"/>
      <w:r w:rsidRPr="00B614D0">
        <w:t xml:space="preserve">, A., Hemphill, K.J., Lehman, D.R., 1992. A Structured Diary Methodology for the Study of Daily Events, in: Bryant, F.B., Edwards, J., Tindale, R.S., </w:t>
      </w:r>
      <w:proofErr w:type="spellStart"/>
      <w:r w:rsidRPr="00B614D0">
        <w:t>Posavac</w:t>
      </w:r>
      <w:proofErr w:type="spellEnd"/>
      <w:r w:rsidRPr="00B614D0">
        <w:t>, E.J., Heath, L., Henderson, E., Suarez-</w:t>
      </w:r>
      <w:proofErr w:type="spellStart"/>
      <w:r w:rsidRPr="00B614D0">
        <w:t>Balcazar</w:t>
      </w:r>
      <w:proofErr w:type="spellEnd"/>
      <w:r w:rsidRPr="00B614D0">
        <w:t xml:space="preserve">, Y. (Eds.), Methodological Issues in Applied Social Psychology, Social Psychological Applications to Social Issues. Springer US, pp. 83–109. </w:t>
      </w:r>
      <w:proofErr w:type="gramStart"/>
      <w:r w:rsidRPr="00B614D0">
        <w:t>doi:</w:t>
      </w:r>
      <w:proofErr w:type="gramEnd"/>
      <w:r w:rsidRPr="00B614D0">
        <w:t>10.1007/978-1-4899-2308-0_5</w:t>
      </w:r>
    </w:p>
    <w:p w:rsidR="00B614D0" w:rsidRPr="00B614D0" w:rsidRDefault="00B614D0" w:rsidP="003D13C1">
      <w:pPr>
        <w:pStyle w:val="Bibliography"/>
        <w:spacing w:line="480" w:lineRule="auto"/>
      </w:pPr>
      <w:r w:rsidRPr="00B614D0">
        <w:t xml:space="preserve">Montgomery, A.J., </w:t>
      </w:r>
      <w:proofErr w:type="spellStart"/>
      <w:r w:rsidRPr="00B614D0">
        <w:t>Panagopoulou</w:t>
      </w:r>
      <w:proofErr w:type="spellEnd"/>
      <w:r w:rsidRPr="00B614D0">
        <w:t xml:space="preserve">, E., </w:t>
      </w:r>
      <w:proofErr w:type="spellStart"/>
      <w:r w:rsidRPr="00B614D0">
        <w:t>Peeters</w:t>
      </w:r>
      <w:proofErr w:type="spellEnd"/>
      <w:r w:rsidRPr="00B614D0">
        <w:t xml:space="preserve">, M.C.W., </w:t>
      </w:r>
      <w:proofErr w:type="spellStart"/>
      <w:r w:rsidRPr="00B614D0">
        <w:t>Schaufeli</w:t>
      </w:r>
      <w:proofErr w:type="spellEnd"/>
      <w:r w:rsidRPr="00B614D0">
        <w:t>, W.B., 2009. Exploring types of interference between work and non-work: using a diary study approach. Community Work Fam. 12, 455–471.</w:t>
      </w:r>
    </w:p>
    <w:p w:rsidR="00B614D0" w:rsidRPr="00B614D0" w:rsidRDefault="00B614D0" w:rsidP="003D13C1">
      <w:pPr>
        <w:pStyle w:val="Bibliography"/>
        <w:spacing w:line="480" w:lineRule="auto"/>
      </w:pPr>
      <w:r w:rsidRPr="00B614D0">
        <w:t xml:space="preserve">Patton, M.Q., 1990. </w:t>
      </w:r>
      <w:proofErr w:type="gramStart"/>
      <w:r w:rsidRPr="00B614D0">
        <w:t xml:space="preserve">Qualitative Evaluation and Research Methods, Second Edition </w:t>
      </w:r>
      <w:proofErr w:type="spellStart"/>
      <w:r w:rsidRPr="00B614D0">
        <w:t>edition</w:t>
      </w:r>
      <w:proofErr w:type="spellEnd"/>
      <w:r w:rsidRPr="00B614D0">
        <w:t>.</w:t>
      </w:r>
      <w:proofErr w:type="gramEnd"/>
      <w:r w:rsidRPr="00B614D0">
        <w:t xml:space="preserve"> </w:t>
      </w:r>
      <w:proofErr w:type="gramStart"/>
      <w:r w:rsidRPr="00B614D0">
        <w:t>ed</w:t>
      </w:r>
      <w:proofErr w:type="gramEnd"/>
      <w:r w:rsidRPr="00B614D0">
        <w:t xml:space="preserve">. SAGE Publications, </w:t>
      </w:r>
      <w:proofErr w:type="spellStart"/>
      <w:r w:rsidRPr="00B614D0">
        <w:t>Inc</w:t>
      </w:r>
      <w:proofErr w:type="spellEnd"/>
      <w:r w:rsidRPr="00B614D0">
        <w:t>, Newbury Park, Calif.</w:t>
      </w:r>
    </w:p>
    <w:p w:rsidR="00B614D0" w:rsidRPr="00B614D0" w:rsidRDefault="00B614D0" w:rsidP="003D13C1">
      <w:pPr>
        <w:pStyle w:val="Bibliography"/>
        <w:spacing w:line="480" w:lineRule="auto"/>
      </w:pPr>
      <w:proofErr w:type="spellStart"/>
      <w:proofErr w:type="gramStart"/>
      <w:r w:rsidRPr="00B614D0">
        <w:t>Poppleton</w:t>
      </w:r>
      <w:proofErr w:type="spellEnd"/>
      <w:r w:rsidRPr="00B614D0">
        <w:t>, S., Briner, R.B., Kiefer, T., 2008.</w:t>
      </w:r>
      <w:proofErr w:type="gramEnd"/>
      <w:r w:rsidRPr="00B614D0">
        <w:t xml:space="preserve"> The roles of context and everyday experience in understanding work-non-work relationships: A qualitative diary study of white- and blue-collar workers. J. </w:t>
      </w:r>
      <w:proofErr w:type="spellStart"/>
      <w:r w:rsidRPr="00B614D0">
        <w:t>Occup</w:t>
      </w:r>
      <w:proofErr w:type="spellEnd"/>
      <w:r w:rsidRPr="00B614D0">
        <w:t xml:space="preserve">. </w:t>
      </w:r>
      <w:proofErr w:type="gramStart"/>
      <w:r w:rsidRPr="00B614D0">
        <w:t>Organ.</w:t>
      </w:r>
      <w:proofErr w:type="gramEnd"/>
      <w:r w:rsidRPr="00B614D0">
        <w:t xml:space="preserve"> Psychol. 81, 481–502. </w:t>
      </w:r>
      <w:proofErr w:type="gramStart"/>
      <w:r w:rsidRPr="00B614D0">
        <w:t>doi:</w:t>
      </w:r>
      <w:proofErr w:type="gramEnd"/>
      <w:r w:rsidRPr="00B614D0">
        <w:t>10.1348/096317908X295182</w:t>
      </w:r>
    </w:p>
    <w:p w:rsidR="00B614D0" w:rsidRPr="00B614D0" w:rsidRDefault="00B614D0" w:rsidP="003D13C1">
      <w:pPr>
        <w:pStyle w:val="Bibliography"/>
        <w:spacing w:line="480" w:lineRule="auto"/>
      </w:pPr>
      <w:r w:rsidRPr="00B614D0">
        <w:lastRenderedPageBreak/>
        <w:t xml:space="preserve">Radcliffe, L.S., </w:t>
      </w:r>
      <w:proofErr w:type="spellStart"/>
      <w:r w:rsidRPr="00B614D0">
        <w:t>Cassell</w:t>
      </w:r>
      <w:proofErr w:type="spellEnd"/>
      <w:r w:rsidRPr="00B614D0">
        <w:t xml:space="preserve">, C., 2013. </w:t>
      </w:r>
      <w:proofErr w:type="gramStart"/>
      <w:r w:rsidRPr="00B614D0">
        <w:t>Resolving couples’ work–family conflicts: The complexity of decision making and the introduction of a new framework.</w:t>
      </w:r>
      <w:proofErr w:type="gramEnd"/>
      <w:r w:rsidRPr="00B614D0">
        <w:t xml:space="preserve"> Hum. </w:t>
      </w:r>
      <w:proofErr w:type="spellStart"/>
      <w:proofErr w:type="gramStart"/>
      <w:r w:rsidRPr="00B614D0">
        <w:t>Relat</w:t>
      </w:r>
      <w:proofErr w:type="spellEnd"/>
      <w:r w:rsidRPr="00B614D0">
        <w:t>.</w:t>
      </w:r>
      <w:proofErr w:type="gramEnd"/>
      <w:r w:rsidRPr="00B614D0">
        <w:t xml:space="preserve"> 0018726713506022. </w:t>
      </w:r>
      <w:proofErr w:type="gramStart"/>
      <w:r w:rsidRPr="00B614D0">
        <w:t>doi:</w:t>
      </w:r>
      <w:proofErr w:type="gramEnd"/>
      <w:r w:rsidRPr="00B614D0">
        <w:t>10.1177/0018726713506022</w:t>
      </w:r>
    </w:p>
    <w:p w:rsidR="00B614D0" w:rsidRPr="00B614D0" w:rsidRDefault="00B614D0" w:rsidP="003D13C1">
      <w:pPr>
        <w:pStyle w:val="Bibliography"/>
        <w:spacing w:line="480" w:lineRule="auto"/>
      </w:pPr>
      <w:r w:rsidRPr="00B614D0">
        <w:t>Rory Donnelly, 2006. How “free” is the free worker</w:t>
      </w:r>
      <w:proofErr w:type="gramStart"/>
      <w:r w:rsidRPr="00B614D0">
        <w:t>?:</w:t>
      </w:r>
      <w:proofErr w:type="gramEnd"/>
      <w:r w:rsidRPr="00B614D0">
        <w:t xml:space="preserve"> An investigation into the working arrangements available to knowledge workers. Pers. Rev. 35, 78–97. </w:t>
      </w:r>
      <w:proofErr w:type="gramStart"/>
      <w:r w:rsidRPr="00B614D0">
        <w:t>doi:</w:t>
      </w:r>
      <w:proofErr w:type="gramEnd"/>
      <w:r w:rsidRPr="00B614D0">
        <w:t>10.1108/00483480610636803</w:t>
      </w:r>
    </w:p>
    <w:p w:rsidR="00B614D0" w:rsidRPr="00B614D0" w:rsidRDefault="00B614D0" w:rsidP="003D13C1">
      <w:pPr>
        <w:pStyle w:val="Bibliography"/>
        <w:spacing w:line="480" w:lineRule="auto"/>
      </w:pPr>
      <w:r w:rsidRPr="00B614D0">
        <w:t xml:space="preserve">Shockley, K.M., Allen, T.D., 2015. </w:t>
      </w:r>
      <w:proofErr w:type="gramStart"/>
      <w:r w:rsidRPr="00B614D0">
        <w:t>Deciding Between Work and Family: An Episodic Approach.</w:t>
      </w:r>
      <w:proofErr w:type="gramEnd"/>
      <w:r w:rsidRPr="00B614D0">
        <w:t xml:space="preserve"> Pers. Psychol. 68, 283–318.</w:t>
      </w:r>
    </w:p>
    <w:p w:rsidR="00B614D0" w:rsidRPr="00B614D0" w:rsidRDefault="00B614D0" w:rsidP="003D13C1">
      <w:pPr>
        <w:pStyle w:val="Bibliography"/>
        <w:spacing w:line="480" w:lineRule="auto"/>
      </w:pPr>
      <w:r w:rsidRPr="00B614D0">
        <w:t xml:space="preserve">Symon, G., 2004. Qualitative Research Diaries, in: </w:t>
      </w:r>
      <w:proofErr w:type="spellStart"/>
      <w:r w:rsidRPr="00B614D0">
        <w:t>Cassell</w:t>
      </w:r>
      <w:proofErr w:type="spellEnd"/>
      <w:r w:rsidRPr="00B614D0">
        <w:t>, C., Symon, G. (Eds.), Essential Guide to Qualitative Methods in Organizational Research. Sage, pp. 11–22.</w:t>
      </w:r>
    </w:p>
    <w:p w:rsidR="00525A22" w:rsidRDefault="00525A22" w:rsidP="003D13C1">
      <w:pPr>
        <w:spacing w:line="480" w:lineRule="auto"/>
      </w:pPr>
      <w:r>
        <w:fldChar w:fldCharType="end"/>
      </w:r>
    </w:p>
    <w:sectPr w:rsidR="00525A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D8C" w:rsidRDefault="000F0D8C" w:rsidP="00B34F62">
      <w:pPr>
        <w:spacing w:after="0" w:line="240" w:lineRule="auto"/>
      </w:pPr>
      <w:r>
        <w:separator/>
      </w:r>
    </w:p>
  </w:endnote>
  <w:endnote w:type="continuationSeparator" w:id="0">
    <w:p w:rsidR="000F0D8C" w:rsidRDefault="000F0D8C" w:rsidP="00B34F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D8C" w:rsidRDefault="000F0D8C" w:rsidP="00B34F62">
      <w:pPr>
        <w:spacing w:after="0" w:line="240" w:lineRule="auto"/>
      </w:pPr>
      <w:r>
        <w:separator/>
      </w:r>
    </w:p>
  </w:footnote>
  <w:footnote w:type="continuationSeparator" w:id="0">
    <w:p w:rsidR="000F0D8C" w:rsidRDefault="000F0D8C" w:rsidP="00B34F62">
      <w:pPr>
        <w:spacing w:after="0" w:line="240" w:lineRule="auto"/>
      </w:pPr>
      <w:r>
        <w:continuationSeparator/>
      </w:r>
    </w:p>
  </w:footnote>
  <w:footnote w:id="1">
    <w:p w:rsidR="00B34F62" w:rsidRDefault="00B34F62" w:rsidP="00B34F62">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F4D99"/>
    <w:multiLevelType w:val="hybridMultilevel"/>
    <w:tmpl w:val="589E232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7C58C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93B5194"/>
    <w:multiLevelType w:val="hybridMultilevel"/>
    <w:tmpl w:val="830849A2"/>
    <w:lvl w:ilvl="0" w:tplc="DEB6775C">
      <w:numFmt w:val="bullet"/>
      <w:lvlText w:val="-"/>
      <w:lvlJc w:val="left"/>
      <w:pPr>
        <w:ind w:left="1080" w:hanging="360"/>
      </w:pPr>
      <w:rPr>
        <w:rFonts w:ascii="Goudy Old Style" w:eastAsiaTheme="minorHAnsi" w:hAnsi="Goudy Old Style"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E335BB6"/>
    <w:multiLevelType w:val="hybridMultilevel"/>
    <w:tmpl w:val="1818BA48"/>
    <w:lvl w:ilvl="0" w:tplc="942A7FE0">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0105AE0"/>
    <w:multiLevelType w:val="hybridMultilevel"/>
    <w:tmpl w:val="0E12465A"/>
    <w:lvl w:ilvl="0" w:tplc="5F940C04">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39C69C5"/>
    <w:multiLevelType w:val="hybridMultilevel"/>
    <w:tmpl w:val="098695A2"/>
    <w:lvl w:ilvl="0" w:tplc="5F940C04">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A2B0976"/>
    <w:multiLevelType w:val="hybridMultilevel"/>
    <w:tmpl w:val="63701A14"/>
    <w:lvl w:ilvl="0" w:tplc="5F940C04">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FB9250E"/>
    <w:multiLevelType w:val="hybridMultilevel"/>
    <w:tmpl w:val="6D642A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BA4F08"/>
    <w:multiLevelType w:val="hybridMultilevel"/>
    <w:tmpl w:val="38464EF4"/>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29A1831"/>
    <w:multiLevelType w:val="hybridMultilevel"/>
    <w:tmpl w:val="8EFE1240"/>
    <w:lvl w:ilvl="0" w:tplc="5F940C04">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5196467"/>
    <w:multiLevelType w:val="hybridMultilevel"/>
    <w:tmpl w:val="A2D40764"/>
    <w:lvl w:ilvl="0" w:tplc="A2BEBE72">
      <w:start w:val="1"/>
      <w:numFmt w:val="decimal"/>
      <w:lvlText w:val="%1)"/>
      <w:lvlJc w:val="left"/>
      <w:pPr>
        <w:ind w:left="720" w:hanging="360"/>
      </w:pPr>
      <w:rPr>
        <w:rFonts w:asciiTheme="minorHAnsi" w:eastAsiaTheme="minorEastAsia" w:hAnsiTheme="minorHAnsi" w:cstheme="minorBidi"/>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602635F"/>
    <w:multiLevelType w:val="hybridMultilevel"/>
    <w:tmpl w:val="00D68E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271B6E56"/>
    <w:multiLevelType w:val="hybridMultilevel"/>
    <w:tmpl w:val="F9A4D514"/>
    <w:lvl w:ilvl="0" w:tplc="4FB42F0A">
      <w:numFmt w:val="bullet"/>
      <w:lvlText w:val="-"/>
      <w:lvlJc w:val="left"/>
      <w:pPr>
        <w:ind w:left="1080" w:hanging="360"/>
      </w:pPr>
      <w:rPr>
        <w:rFonts w:ascii="Goudy Old Style" w:eastAsiaTheme="minorHAnsi" w:hAnsi="Goudy Old Style"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29FA12A6"/>
    <w:multiLevelType w:val="hybridMultilevel"/>
    <w:tmpl w:val="EE3E78E8"/>
    <w:lvl w:ilvl="0" w:tplc="D4DEFA90">
      <w:start w:val="3"/>
      <w:numFmt w:val="bullet"/>
      <w:lvlText w:val="-"/>
      <w:lvlJc w:val="left"/>
      <w:pPr>
        <w:ind w:left="720" w:hanging="360"/>
      </w:pPr>
      <w:rPr>
        <w:rFonts w:ascii="Calibri" w:eastAsiaTheme="minorEastAsia" w:hAnsi="Calibri" w:cstheme="minorBid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B2D0A66"/>
    <w:multiLevelType w:val="hybridMultilevel"/>
    <w:tmpl w:val="FF483AD4"/>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C42144A"/>
    <w:multiLevelType w:val="hybridMultilevel"/>
    <w:tmpl w:val="1DCA32C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CE57698"/>
    <w:multiLevelType w:val="hybridMultilevel"/>
    <w:tmpl w:val="D8D4E1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D6B2FA7"/>
    <w:multiLevelType w:val="hybridMultilevel"/>
    <w:tmpl w:val="B554F4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D9E4A77"/>
    <w:multiLevelType w:val="hybridMultilevel"/>
    <w:tmpl w:val="5B8A30A8"/>
    <w:lvl w:ilvl="0" w:tplc="5F940C04">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EE00BC0"/>
    <w:multiLevelType w:val="hybridMultilevel"/>
    <w:tmpl w:val="391EBD34"/>
    <w:lvl w:ilvl="0" w:tplc="0809000F">
      <w:start w:val="1"/>
      <w:numFmt w:val="decimal"/>
      <w:lvlText w:val="%1."/>
      <w:lvlJc w:val="left"/>
      <w:pPr>
        <w:ind w:left="177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400121F"/>
    <w:multiLevelType w:val="hybridMultilevel"/>
    <w:tmpl w:val="9E744FCC"/>
    <w:lvl w:ilvl="0" w:tplc="3AD67DFC">
      <w:start w:val="1"/>
      <w:numFmt w:val="decimal"/>
      <w:lvlText w:val="%1)"/>
      <w:lvlJc w:val="left"/>
      <w:pPr>
        <w:ind w:left="720" w:hanging="360"/>
      </w:pPr>
      <w:rPr>
        <w:rFonts w:ascii="Goudy Old Style" w:hAnsi="Goudy Old Style"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472013E"/>
    <w:multiLevelType w:val="hybridMultilevel"/>
    <w:tmpl w:val="97E83376"/>
    <w:lvl w:ilvl="0" w:tplc="A2BEBE72">
      <w:start w:val="1"/>
      <w:numFmt w:val="decimal"/>
      <w:lvlText w:val="%1)"/>
      <w:lvlJc w:val="left"/>
      <w:pPr>
        <w:ind w:left="720" w:hanging="360"/>
      </w:pPr>
      <w:rPr>
        <w:rFonts w:asciiTheme="minorHAnsi" w:eastAsiaTheme="minorEastAsia" w:hAnsiTheme="minorHAnsi" w:cstheme="minorBidi"/>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68341DD"/>
    <w:multiLevelType w:val="hybridMultilevel"/>
    <w:tmpl w:val="D0943EBE"/>
    <w:lvl w:ilvl="0" w:tplc="5C06BF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477F1E59"/>
    <w:multiLevelType w:val="hybridMultilevel"/>
    <w:tmpl w:val="F8706FB8"/>
    <w:lvl w:ilvl="0" w:tplc="08090019">
      <w:start w:val="1"/>
      <w:numFmt w:val="lowerLetter"/>
      <w:lvlText w:val="%1."/>
      <w:lvlJc w:val="left"/>
      <w:pPr>
        <w:ind w:left="720" w:hanging="360"/>
      </w:pPr>
      <w:rPr>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DC669C1"/>
    <w:multiLevelType w:val="hybridMultilevel"/>
    <w:tmpl w:val="D8C0BBE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E4E50FF"/>
    <w:multiLevelType w:val="hybridMultilevel"/>
    <w:tmpl w:val="05B40F0E"/>
    <w:lvl w:ilvl="0" w:tplc="942A7FE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5A314D64"/>
    <w:multiLevelType w:val="hybridMultilevel"/>
    <w:tmpl w:val="2D8A56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CDD6083"/>
    <w:multiLevelType w:val="hybridMultilevel"/>
    <w:tmpl w:val="73E826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5EF22DB2"/>
    <w:multiLevelType w:val="hybridMultilevel"/>
    <w:tmpl w:val="E5F81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6D82F06"/>
    <w:multiLevelType w:val="hybridMultilevel"/>
    <w:tmpl w:val="BB146B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7F270A6"/>
    <w:multiLevelType w:val="hybridMultilevel"/>
    <w:tmpl w:val="ED522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C9B4A01"/>
    <w:multiLevelType w:val="hybridMultilevel"/>
    <w:tmpl w:val="756C18BA"/>
    <w:lvl w:ilvl="0" w:tplc="1232537C">
      <w:start w:val="1"/>
      <w:numFmt w:val="bullet"/>
      <w:lvlText w:val="•"/>
      <w:lvlJc w:val="left"/>
      <w:pPr>
        <w:tabs>
          <w:tab w:val="num" w:pos="720"/>
        </w:tabs>
        <w:ind w:left="720" w:hanging="360"/>
      </w:pPr>
      <w:rPr>
        <w:rFonts w:ascii="Times New Roman" w:hAnsi="Times New Roman" w:hint="default"/>
      </w:rPr>
    </w:lvl>
    <w:lvl w:ilvl="1" w:tplc="132E36DC" w:tentative="1">
      <w:start w:val="1"/>
      <w:numFmt w:val="bullet"/>
      <w:lvlText w:val="•"/>
      <w:lvlJc w:val="left"/>
      <w:pPr>
        <w:tabs>
          <w:tab w:val="num" w:pos="1440"/>
        </w:tabs>
        <w:ind w:left="1440" w:hanging="360"/>
      </w:pPr>
      <w:rPr>
        <w:rFonts w:ascii="Times New Roman" w:hAnsi="Times New Roman" w:hint="default"/>
      </w:rPr>
    </w:lvl>
    <w:lvl w:ilvl="2" w:tplc="FEC0A888" w:tentative="1">
      <w:start w:val="1"/>
      <w:numFmt w:val="bullet"/>
      <w:lvlText w:val="•"/>
      <w:lvlJc w:val="left"/>
      <w:pPr>
        <w:tabs>
          <w:tab w:val="num" w:pos="2160"/>
        </w:tabs>
        <w:ind w:left="2160" w:hanging="360"/>
      </w:pPr>
      <w:rPr>
        <w:rFonts w:ascii="Times New Roman" w:hAnsi="Times New Roman" w:hint="default"/>
      </w:rPr>
    </w:lvl>
    <w:lvl w:ilvl="3" w:tplc="E5BAB240" w:tentative="1">
      <w:start w:val="1"/>
      <w:numFmt w:val="bullet"/>
      <w:lvlText w:val="•"/>
      <w:lvlJc w:val="left"/>
      <w:pPr>
        <w:tabs>
          <w:tab w:val="num" w:pos="2880"/>
        </w:tabs>
        <w:ind w:left="2880" w:hanging="360"/>
      </w:pPr>
      <w:rPr>
        <w:rFonts w:ascii="Times New Roman" w:hAnsi="Times New Roman" w:hint="default"/>
      </w:rPr>
    </w:lvl>
    <w:lvl w:ilvl="4" w:tplc="BFFCDB24" w:tentative="1">
      <w:start w:val="1"/>
      <w:numFmt w:val="bullet"/>
      <w:lvlText w:val="•"/>
      <w:lvlJc w:val="left"/>
      <w:pPr>
        <w:tabs>
          <w:tab w:val="num" w:pos="3600"/>
        </w:tabs>
        <w:ind w:left="3600" w:hanging="360"/>
      </w:pPr>
      <w:rPr>
        <w:rFonts w:ascii="Times New Roman" w:hAnsi="Times New Roman" w:hint="default"/>
      </w:rPr>
    </w:lvl>
    <w:lvl w:ilvl="5" w:tplc="ABBCE000" w:tentative="1">
      <w:start w:val="1"/>
      <w:numFmt w:val="bullet"/>
      <w:lvlText w:val="•"/>
      <w:lvlJc w:val="left"/>
      <w:pPr>
        <w:tabs>
          <w:tab w:val="num" w:pos="4320"/>
        </w:tabs>
        <w:ind w:left="4320" w:hanging="360"/>
      </w:pPr>
      <w:rPr>
        <w:rFonts w:ascii="Times New Roman" w:hAnsi="Times New Roman" w:hint="default"/>
      </w:rPr>
    </w:lvl>
    <w:lvl w:ilvl="6" w:tplc="0D5E337A" w:tentative="1">
      <w:start w:val="1"/>
      <w:numFmt w:val="bullet"/>
      <w:lvlText w:val="•"/>
      <w:lvlJc w:val="left"/>
      <w:pPr>
        <w:tabs>
          <w:tab w:val="num" w:pos="5040"/>
        </w:tabs>
        <w:ind w:left="5040" w:hanging="360"/>
      </w:pPr>
      <w:rPr>
        <w:rFonts w:ascii="Times New Roman" w:hAnsi="Times New Roman" w:hint="default"/>
      </w:rPr>
    </w:lvl>
    <w:lvl w:ilvl="7" w:tplc="4ABA3812" w:tentative="1">
      <w:start w:val="1"/>
      <w:numFmt w:val="bullet"/>
      <w:lvlText w:val="•"/>
      <w:lvlJc w:val="left"/>
      <w:pPr>
        <w:tabs>
          <w:tab w:val="num" w:pos="5760"/>
        </w:tabs>
        <w:ind w:left="5760" w:hanging="360"/>
      </w:pPr>
      <w:rPr>
        <w:rFonts w:ascii="Times New Roman" w:hAnsi="Times New Roman" w:hint="default"/>
      </w:rPr>
    </w:lvl>
    <w:lvl w:ilvl="8" w:tplc="8C2E32F8" w:tentative="1">
      <w:start w:val="1"/>
      <w:numFmt w:val="bullet"/>
      <w:lvlText w:val="•"/>
      <w:lvlJc w:val="left"/>
      <w:pPr>
        <w:tabs>
          <w:tab w:val="num" w:pos="6480"/>
        </w:tabs>
        <w:ind w:left="6480" w:hanging="360"/>
      </w:pPr>
      <w:rPr>
        <w:rFonts w:ascii="Times New Roman" w:hAnsi="Times New Roman" w:hint="default"/>
      </w:rPr>
    </w:lvl>
  </w:abstractNum>
  <w:abstractNum w:abstractNumId="32">
    <w:nsid w:val="6F6F34A0"/>
    <w:multiLevelType w:val="hybridMultilevel"/>
    <w:tmpl w:val="2C40F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0C05033"/>
    <w:multiLevelType w:val="hybridMultilevel"/>
    <w:tmpl w:val="25E8B7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6090C0A"/>
    <w:multiLevelType w:val="hybridMultilevel"/>
    <w:tmpl w:val="06C4F766"/>
    <w:lvl w:ilvl="0" w:tplc="FE5CACCE">
      <w:start w:val="15"/>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8DB40F1"/>
    <w:multiLevelType w:val="hybridMultilevel"/>
    <w:tmpl w:val="FF483AD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C8C54AC"/>
    <w:multiLevelType w:val="hybridMultilevel"/>
    <w:tmpl w:val="F7AE69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5"/>
  </w:num>
  <w:num w:numId="2">
    <w:abstractNumId w:val="8"/>
  </w:num>
  <w:num w:numId="3">
    <w:abstractNumId w:val="10"/>
  </w:num>
  <w:num w:numId="4">
    <w:abstractNumId w:val="24"/>
  </w:num>
  <w:num w:numId="5">
    <w:abstractNumId w:val="31"/>
  </w:num>
  <w:num w:numId="6">
    <w:abstractNumId w:val="21"/>
  </w:num>
  <w:num w:numId="7">
    <w:abstractNumId w:val="23"/>
  </w:num>
  <w:num w:numId="8">
    <w:abstractNumId w:val="13"/>
  </w:num>
  <w:num w:numId="9">
    <w:abstractNumId w:val="27"/>
  </w:num>
  <w:num w:numId="10">
    <w:abstractNumId w:val="36"/>
  </w:num>
  <w:num w:numId="11">
    <w:abstractNumId w:val="3"/>
  </w:num>
  <w:num w:numId="12">
    <w:abstractNumId w:val="25"/>
  </w:num>
  <w:num w:numId="13">
    <w:abstractNumId w:val="26"/>
  </w:num>
  <w:num w:numId="14">
    <w:abstractNumId w:val="19"/>
  </w:num>
  <w:num w:numId="15">
    <w:abstractNumId w:val="18"/>
  </w:num>
  <w:num w:numId="16">
    <w:abstractNumId w:val="9"/>
  </w:num>
  <w:num w:numId="17">
    <w:abstractNumId w:val="6"/>
  </w:num>
  <w:num w:numId="18">
    <w:abstractNumId w:val="5"/>
  </w:num>
  <w:num w:numId="19">
    <w:abstractNumId w:val="4"/>
  </w:num>
  <w:num w:numId="20">
    <w:abstractNumId w:val="7"/>
  </w:num>
  <w:num w:numId="21">
    <w:abstractNumId w:val="1"/>
  </w:num>
  <w:num w:numId="22">
    <w:abstractNumId w:val="30"/>
  </w:num>
  <w:num w:numId="23">
    <w:abstractNumId w:val="32"/>
  </w:num>
  <w:num w:numId="24">
    <w:abstractNumId w:val="29"/>
  </w:num>
  <w:num w:numId="25">
    <w:abstractNumId w:val="34"/>
  </w:num>
  <w:num w:numId="26">
    <w:abstractNumId w:val="17"/>
  </w:num>
  <w:num w:numId="27">
    <w:abstractNumId w:val="14"/>
  </w:num>
  <w:num w:numId="28">
    <w:abstractNumId w:val="11"/>
  </w:num>
  <w:num w:numId="29">
    <w:abstractNumId w:val="35"/>
  </w:num>
  <w:num w:numId="30">
    <w:abstractNumId w:val="12"/>
  </w:num>
  <w:num w:numId="31">
    <w:abstractNumId w:val="16"/>
  </w:num>
  <w:num w:numId="32">
    <w:abstractNumId w:val="20"/>
  </w:num>
  <w:num w:numId="33">
    <w:abstractNumId w:val="2"/>
  </w:num>
  <w:num w:numId="34">
    <w:abstractNumId w:val="22"/>
  </w:num>
  <w:num w:numId="35">
    <w:abstractNumId w:val="33"/>
  </w:num>
  <w:num w:numId="36">
    <w:abstractNumId w:val="28"/>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F62"/>
    <w:rsid w:val="000577C5"/>
    <w:rsid w:val="00084421"/>
    <w:rsid w:val="000A3F94"/>
    <w:rsid w:val="000A4394"/>
    <w:rsid w:val="000F0D8C"/>
    <w:rsid w:val="00124C78"/>
    <w:rsid w:val="001B4141"/>
    <w:rsid w:val="002023DD"/>
    <w:rsid w:val="0020658D"/>
    <w:rsid w:val="00217640"/>
    <w:rsid w:val="00225D28"/>
    <w:rsid w:val="00232088"/>
    <w:rsid w:val="00291815"/>
    <w:rsid w:val="002B3167"/>
    <w:rsid w:val="002D4219"/>
    <w:rsid w:val="00377AA8"/>
    <w:rsid w:val="003D13C1"/>
    <w:rsid w:val="003E060C"/>
    <w:rsid w:val="003E0973"/>
    <w:rsid w:val="0041129E"/>
    <w:rsid w:val="00447570"/>
    <w:rsid w:val="0045665E"/>
    <w:rsid w:val="004847E3"/>
    <w:rsid w:val="00497B62"/>
    <w:rsid w:val="004D4A09"/>
    <w:rsid w:val="00503D52"/>
    <w:rsid w:val="0050416E"/>
    <w:rsid w:val="00525A22"/>
    <w:rsid w:val="00541A6B"/>
    <w:rsid w:val="00586A12"/>
    <w:rsid w:val="005C4B2C"/>
    <w:rsid w:val="00653AF8"/>
    <w:rsid w:val="006632F2"/>
    <w:rsid w:val="00694994"/>
    <w:rsid w:val="006C0D78"/>
    <w:rsid w:val="00710786"/>
    <w:rsid w:val="0076435B"/>
    <w:rsid w:val="007A65FE"/>
    <w:rsid w:val="00850967"/>
    <w:rsid w:val="00905C14"/>
    <w:rsid w:val="00940C12"/>
    <w:rsid w:val="00980AB2"/>
    <w:rsid w:val="00987305"/>
    <w:rsid w:val="00A037BC"/>
    <w:rsid w:val="00A667F1"/>
    <w:rsid w:val="00AB4912"/>
    <w:rsid w:val="00B06B4F"/>
    <w:rsid w:val="00B34F62"/>
    <w:rsid w:val="00B3525C"/>
    <w:rsid w:val="00B50D61"/>
    <w:rsid w:val="00B614D0"/>
    <w:rsid w:val="00B733CB"/>
    <w:rsid w:val="00BA1F4B"/>
    <w:rsid w:val="00C329AB"/>
    <w:rsid w:val="00C95D2D"/>
    <w:rsid w:val="00D05186"/>
    <w:rsid w:val="00D1579E"/>
    <w:rsid w:val="00D91257"/>
    <w:rsid w:val="00E350CF"/>
    <w:rsid w:val="00E43AD3"/>
    <w:rsid w:val="00EC2666"/>
    <w:rsid w:val="00ED11E2"/>
    <w:rsid w:val="00EF7170"/>
    <w:rsid w:val="00F13D6D"/>
    <w:rsid w:val="00F23E72"/>
    <w:rsid w:val="00F5366E"/>
    <w:rsid w:val="00F55270"/>
    <w:rsid w:val="00F644BE"/>
    <w:rsid w:val="00F73D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F62"/>
    <w:rPr>
      <w:rFonts w:eastAsiaTheme="minorEastAsia"/>
    </w:rPr>
  </w:style>
  <w:style w:type="paragraph" w:styleId="Heading1">
    <w:name w:val="heading 1"/>
    <w:basedOn w:val="Normal"/>
    <w:next w:val="Normal"/>
    <w:link w:val="Heading1Char"/>
    <w:uiPriority w:val="9"/>
    <w:qFormat/>
    <w:rsid w:val="00B34F62"/>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B34F62"/>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B34F62"/>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B34F62"/>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B34F62"/>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B34F62"/>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34F62"/>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34F62"/>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34F62"/>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4F62"/>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B34F62"/>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B34F62"/>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B34F6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B34F62"/>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B34F62"/>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B34F6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34F6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B34F62"/>
    <w:rPr>
      <w:rFonts w:asciiTheme="majorHAnsi" w:eastAsiaTheme="majorEastAsia" w:hAnsiTheme="majorHAnsi" w:cstheme="majorBidi"/>
      <w:i/>
      <w:iCs/>
      <w:spacing w:val="5"/>
      <w:sz w:val="20"/>
      <w:szCs w:val="20"/>
    </w:rPr>
  </w:style>
  <w:style w:type="paragraph" w:styleId="Caption">
    <w:name w:val="caption"/>
    <w:basedOn w:val="Normal"/>
    <w:next w:val="Normal"/>
    <w:unhideWhenUsed/>
    <w:qFormat/>
    <w:rsid w:val="00B34F62"/>
    <w:rPr>
      <w:b/>
      <w:bCs/>
      <w:sz w:val="18"/>
      <w:szCs w:val="18"/>
    </w:rPr>
  </w:style>
  <w:style w:type="paragraph" w:styleId="Title">
    <w:name w:val="Title"/>
    <w:aliases w:val="Thesis Title"/>
    <w:basedOn w:val="Normal"/>
    <w:next w:val="Normal"/>
    <w:link w:val="TitleChar"/>
    <w:qFormat/>
    <w:rsid w:val="00B34F62"/>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aliases w:val="Thesis Title Char"/>
    <w:basedOn w:val="DefaultParagraphFont"/>
    <w:link w:val="Title"/>
    <w:rsid w:val="00B34F62"/>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B34F62"/>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B34F62"/>
    <w:rPr>
      <w:rFonts w:asciiTheme="majorHAnsi" w:eastAsiaTheme="majorEastAsia" w:hAnsiTheme="majorHAnsi" w:cstheme="majorBidi"/>
      <w:i/>
      <w:iCs/>
      <w:spacing w:val="13"/>
      <w:sz w:val="24"/>
      <w:szCs w:val="24"/>
    </w:rPr>
  </w:style>
  <w:style w:type="character" w:styleId="Strong">
    <w:name w:val="Strong"/>
    <w:uiPriority w:val="22"/>
    <w:qFormat/>
    <w:rsid w:val="00B34F62"/>
    <w:rPr>
      <w:b/>
      <w:bCs/>
    </w:rPr>
  </w:style>
  <w:style w:type="character" w:styleId="Emphasis">
    <w:name w:val="Emphasis"/>
    <w:qFormat/>
    <w:rsid w:val="00B34F62"/>
    <w:rPr>
      <w:b/>
      <w:bCs/>
      <w:i/>
      <w:iCs/>
      <w:spacing w:val="10"/>
      <w:bdr w:val="none" w:sz="0" w:space="0" w:color="auto"/>
      <w:shd w:val="clear" w:color="auto" w:fill="auto"/>
    </w:rPr>
  </w:style>
  <w:style w:type="paragraph" w:styleId="NoSpacing">
    <w:name w:val="No Spacing"/>
    <w:basedOn w:val="Normal"/>
    <w:uiPriority w:val="1"/>
    <w:qFormat/>
    <w:rsid w:val="00B34F62"/>
    <w:pPr>
      <w:spacing w:after="0" w:line="240" w:lineRule="auto"/>
    </w:pPr>
  </w:style>
  <w:style w:type="paragraph" w:styleId="ListParagraph">
    <w:name w:val="List Paragraph"/>
    <w:basedOn w:val="Normal"/>
    <w:uiPriority w:val="34"/>
    <w:qFormat/>
    <w:rsid w:val="00B34F62"/>
    <w:pPr>
      <w:ind w:left="720"/>
      <w:contextualSpacing/>
    </w:pPr>
  </w:style>
  <w:style w:type="paragraph" w:styleId="Quote">
    <w:name w:val="Quote"/>
    <w:basedOn w:val="Normal"/>
    <w:next w:val="Normal"/>
    <w:link w:val="QuoteChar"/>
    <w:uiPriority w:val="29"/>
    <w:qFormat/>
    <w:rsid w:val="00B34F62"/>
    <w:pPr>
      <w:spacing w:before="200" w:after="0"/>
      <w:ind w:left="360" w:right="360"/>
    </w:pPr>
    <w:rPr>
      <w:i/>
      <w:iCs/>
    </w:rPr>
  </w:style>
  <w:style w:type="character" w:customStyle="1" w:styleId="QuoteChar">
    <w:name w:val="Quote Char"/>
    <w:basedOn w:val="DefaultParagraphFont"/>
    <w:link w:val="Quote"/>
    <w:uiPriority w:val="29"/>
    <w:rsid w:val="00B34F62"/>
    <w:rPr>
      <w:rFonts w:eastAsiaTheme="minorEastAsia"/>
      <w:i/>
      <w:iCs/>
    </w:rPr>
  </w:style>
  <w:style w:type="paragraph" w:styleId="IntenseQuote">
    <w:name w:val="Intense Quote"/>
    <w:basedOn w:val="Normal"/>
    <w:next w:val="Normal"/>
    <w:link w:val="IntenseQuoteChar"/>
    <w:uiPriority w:val="30"/>
    <w:qFormat/>
    <w:rsid w:val="00B34F62"/>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B34F62"/>
    <w:rPr>
      <w:rFonts w:eastAsiaTheme="minorEastAsia"/>
      <w:b/>
      <w:bCs/>
      <w:i/>
      <w:iCs/>
    </w:rPr>
  </w:style>
  <w:style w:type="character" w:styleId="SubtleEmphasis">
    <w:name w:val="Subtle Emphasis"/>
    <w:uiPriority w:val="19"/>
    <w:qFormat/>
    <w:rsid w:val="00B34F62"/>
    <w:rPr>
      <w:i/>
      <w:iCs/>
    </w:rPr>
  </w:style>
  <w:style w:type="character" w:styleId="IntenseEmphasis">
    <w:name w:val="Intense Emphasis"/>
    <w:uiPriority w:val="21"/>
    <w:qFormat/>
    <w:rsid w:val="00B34F62"/>
    <w:rPr>
      <w:b/>
      <w:bCs/>
    </w:rPr>
  </w:style>
  <w:style w:type="character" w:styleId="SubtleReference">
    <w:name w:val="Subtle Reference"/>
    <w:uiPriority w:val="31"/>
    <w:qFormat/>
    <w:rsid w:val="00B34F62"/>
    <w:rPr>
      <w:smallCaps/>
    </w:rPr>
  </w:style>
  <w:style w:type="character" w:styleId="IntenseReference">
    <w:name w:val="Intense Reference"/>
    <w:uiPriority w:val="32"/>
    <w:qFormat/>
    <w:rsid w:val="00B34F62"/>
    <w:rPr>
      <w:smallCaps/>
      <w:spacing w:val="5"/>
      <w:u w:val="single"/>
    </w:rPr>
  </w:style>
  <w:style w:type="character" w:styleId="BookTitle">
    <w:name w:val="Book Title"/>
    <w:uiPriority w:val="33"/>
    <w:qFormat/>
    <w:rsid w:val="00B34F62"/>
    <w:rPr>
      <w:i/>
      <w:iCs/>
      <w:smallCaps/>
      <w:spacing w:val="5"/>
    </w:rPr>
  </w:style>
  <w:style w:type="paragraph" w:styleId="TOCHeading">
    <w:name w:val="TOC Heading"/>
    <w:basedOn w:val="Heading1"/>
    <w:next w:val="Normal"/>
    <w:uiPriority w:val="39"/>
    <w:semiHidden/>
    <w:unhideWhenUsed/>
    <w:qFormat/>
    <w:rsid w:val="00B34F62"/>
    <w:pPr>
      <w:outlineLvl w:val="9"/>
    </w:pPr>
    <w:rPr>
      <w:lang w:bidi="en-US"/>
    </w:rPr>
  </w:style>
  <w:style w:type="paragraph" w:styleId="Header">
    <w:name w:val="header"/>
    <w:basedOn w:val="Normal"/>
    <w:link w:val="HeaderChar"/>
    <w:uiPriority w:val="99"/>
    <w:unhideWhenUsed/>
    <w:rsid w:val="00B34F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4F62"/>
    <w:rPr>
      <w:rFonts w:eastAsiaTheme="minorEastAsia"/>
    </w:rPr>
  </w:style>
  <w:style w:type="paragraph" w:styleId="Footer">
    <w:name w:val="footer"/>
    <w:aliases w:val="Footer Left"/>
    <w:basedOn w:val="Normal"/>
    <w:link w:val="FooterChar"/>
    <w:uiPriority w:val="99"/>
    <w:unhideWhenUsed/>
    <w:rsid w:val="00B34F62"/>
    <w:pPr>
      <w:tabs>
        <w:tab w:val="center" w:pos="4513"/>
        <w:tab w:val="right" w:pos="9026"/>
      </w:tabs>
      <w:spacing w:after="0" w:line="240" w:lineRule="auto"/>
    </w:pPr>
  </w:style>
  <w:style w:type="character" w:customStyle="1" w:styleId="FooterChar">
    <w:name w:val="Footer Char"/>
    <w:aliases w:val="Footer Left Char"/>
    <w:basedOn w:val="DefaultParagraphFont"/>
    <w:link w:val="Footer"/>
    <w:uiPriority w:val="99"/>
    <w:rsid w:val="00B34F62"/>
    <w:rPr>
      <w:rFonts w:eastAsiaTheme="minorEastAsia"/>
    </w:rPr>
  </w:style>
  <w:style w:type="paragraph" w:styleId="BalloonText">
    <w:name w:val="Balloon Text"/>
    <w:basedOn w:val="Normal"/>
    <w:link w:val="BalloonTextChar"/>
    <w:uiPriority w:val="99"/>
    <w:semiHidden/>
    <w:unhideWhenUsed/>
    <w:rsid w:val="00B34F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4F62"/>
    <w:rPr>
      <w:rFonts w:ascii="Tahoma" w:eastAsiaTheme="minorEastAsia" w:hAnsi="Tahoma" w:cs="Tahoma"/>
      <w:sz w:val="16"/>
      <w:szCs w:val="16"/>
    </w:rPr>
  </w:style>
  <w:style w:type="paragraph" w:customStyle="1" w:styleId="Heading1-NoNumber">
    <w:name w:val="Heading 1 - No Number"/>
    <w:next w:val="Normal"/>
    <w:link w:val="Heading1-NoNumberChar"/>
    <w:autoRedefine/>
    <w:qFormat/>
    <w:rsid w:val="00B34F62"/>
    <w:pPr>
      <w:spacing w:before="120" w:after="240" w:line="240" w:lineRule="auto"/>
      <w:jc w:val="center"/>
    </w:pPr>
    <w:rPr>
      <w:rFonts w:ascii="Times New Roman" w:eastAsia="Times New Roman" w:hAnsi="Times New Roman" w:cs="Arial"/>
      <w:bCs/>
      <w:smallCaps/>
      <w:color w:val="365F91" w:themeColor="accent1" w:themeShade="BF"/>
      <w:kern w:val="32"/>
      <w:sz w:val="36"/>
      <w:szCs w:val="28"/>
      <w:lang w:val="en-US"/>
    </w:rPr>
  </w:style>
  <w:style w:type="character" w:customStyle="1" w:styleId="Heading1-NoNumberChar">
    <w:name w:val="Heading 1 - No Number Char"/>
    <w:basedOn w:val="Heading1Char"/>
    <w:link w:val="Heading1-NoNumber"/>
    <w:rsid w:val="00B34F62"/>
    <w:rPr>
      <w:rFonts w:ascii="Times New Roman" w:eastAsia="Times New Roman" w:hAnsi="Times New Roman" w:cs="Arial"/>
      <w:b w:val="0"/>
      <w:bCs/>
      <w:smallCaps/>
      <w:color w:val="365F91" w:themeColor="accent1" w:themeShade="BF"/>
      <w:kern w:val="32"/>
      <w:sz w:val="36"/>
      <w:szCs w:val="28"/>
      <w:lang w:val="en-US"/>
    </w:rPr>
  </w:style>
  <w:style w:type="paragraph" w:customStyle="1" w:styleId="CoverPageDetails">
    <w:name w:val="Cover Page Details"/>
    <w:basedOn w:val="Normal"/>
    <w:link w:val="CoverPageDetailsChar"/>
    <w:autoRedefine/>
    <w:qFormat/>
    <w:rsid w:val="00B34F62"/>
    <w:pPr>
      <w:tabs>
        <w:tab w:val="left" w:pos="851"/>
        <w:tab w:val="left" w:pos="2977"/>
      </w:tabs>
      <w:spacing w:before="120" w:after="0" w:line="360" w:lineRule="auto"/>
      <w:jc w:val="center"/>
    </w:pPr>
    <w:rPr>
      <w:rFonts w:ascii="Cambria" w:eastAsia="Times New Roman" w:hAnsi="Cambria" w:cs="Times New Roman"/>
      <w:b/>
      <w:szCs w:val="24"/>
      <w:lang w:eastAsia="en-GB"/>
    </w:rPr>
  </w:style>
  <w:style w:type="character" w:customStyle="1" w:styleId="CoverPageDetailsChar">
    <w:name w:val="Cover Page Details Char"/>
    <w:basedOn w:val="DefaultParagraphFont"/>
    <w:link w:val="CoverPageDetails"/>
    <w:rsid w:val="00B34F62"/>
    <w:rPr>
      <w:rFonts w:ascii="Cambria" w:eastAsia="Times New Roman" w:hAnsi="Cambria" w:cs="Times New Roman"/>
      <w:b/>
      <w:szCs w:val="24"/>
      <w:lang w:eastAsia="en-GB"/>
    </w:rPr>
  </w:style>
  <w:style w:type="paragraph" w:styleId="TOC1">
    <w:name w:val="toc 1"/>
    <w:basedOn w:val="Normal"/>
    <w:next w:val="Normal"/>
    <w:autoRedefine/>
    <w:uiPriority w:val="39"/>
    <w:unhideWhenUsed/>
    <w:rsid w:val="00B34F62"/>
    <w:pPr>
      <w:spacing w:after="100"/>
    </w:pPr>
  </w:style>
  <w:style w:type="character" w:styleId="Hyperlink">
    <w:name w:val="Hyperlink"/>
    <w:basedOn w:val="DefaultParagraphFont"/>
    <w:uiPriority w:val="99"/>
    <w:unhideWhenUsed/>
    <w:rsid w:val="00B34F62"/>
    <w:rPr>
      <w:color w:val="0000FF" w:themeColor="hyperlink"/>
      <w:u w:val="single"/>
    </w:rPr>
  </w:style>
  <w:style w:type="paragraph" w:styleId="TOC2">
    <w:name w:val="toc 2"/>
    <w:basedOn w:val="Normal"/>
    <w:next w:val="Normal"/>
    <w:autoRedefine/>
    <w:uiPriority w:val="39"/>
    <w:unhideWhenUsed/>
    <w:rsid w:val="00B34F62"/>
    <w:pPr>
      <w:spacing w:after="100"/>
      <w:ind w:left="220"/>
    </w:pPr>
  </w:style>
  <w:style w:type="character" w:styleId="CommentReference">
    <w:name w:val="annotation reference"/>
    <w:basedOn w:val="DefaultParagraphFont"/>
    <w:uiPriority w:val="99"/>
    <w:semiHidden/>
    <w:unhideWhenUsed/>
    <w:rsid w:val="00B34F62"/>
    <w:rPr>
      <w:sz w:val="16"/>
      <w:szCs w:val="16"/>
    </w:rPr>
  </w:style>
  <w:style w:type="paragraph" w:styleId="CommentText">
    <w:name w:val="annotation text"/>
    <w:basedOn w:val="Normal"/>
    <w:link w:val="CommentTextChar"/>
    <w:uiPriority w:val="99"/>
    <w:semiHidden/>
    <w:unhideWhenUsed/>
    <w:rsid w:val="00B34F62"/>
    <w:pPr>
      <w:tabs>
        <w:tab w:val="left" w:pos="851"/>
        <w:tab w:val="left" w:pos="2977"/>
      </w:tabs>
      <w:spacing w:before="120" w:after="0" w:line="240" w:lineRule="auto"/>
    </w:pPr>
    <w:rPr>
      <w:rFonts w:ascii="Times New Roman" w:eastAsia="Times New Roman" w:hAnsi="Times New Roman" w:cs="Times New Roman"/>
      <w:iCs/>
      <w:sz w:val="20"/>
      <w:szCs w:val="20"/>
    </w:rPr>
  </w:style>
  <w:style w:type="character" w:customStyle="1" w:styleId="CommentTextChar">
    <w:name w:val="Comment Text Char"/>
    <w:basedOn w:val="DefaultParagraphFont"/>
    <w:link w:val="CommentText"/>
    <w:uiPriority w:val="99"/>
    <w:semiHidden/>
    <w:rsid w:val="00B34F62"/>
    <w:rPr>
      <w:rFonts w:ascii="Times New Roman" w:eastAsia="Times New Roman" w:hAnsi="Times New Roman" w:cs="Times New Roman"/>
      <w:iCs/>
      <w:sz w:val="20"/>
      <w:szCs w:val="20"/>
    </w:rPr>
  </w:style>
  <w:style w:type="table" w:styleId="TableGrid">
    <w:name w:val="Table Grid"/>
    <w:basedOn w:val="TableNormal"/>
    <w:uiPriority w:val="59"/>
    <w:rsid w:val="00B34F62"/>
    <w:pPr>
      <w:spacing w:after="0" w:line="240" w:lineRule="auto"/>
    </w:pPr>
    <w:rPr>
      <w:rFonts w:eastAsiaTheme="minorEastAsi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B34F62"/>
    <w:pPr>
      <w:spacing w:after="100"/>
      <w:ind w:left="440"/>
    </w:pPr>
  </w:style>
  <w:style w:type="paragraph" w:styleId="Bibliography">
    <w:name w:val="Bibliography"/>
    <w:basedOn w:val="Normal"/>
    <w:next w:val="Normal"/>
    <w:uiPriority w:val="37"/>
    <w:unhideWhenUsed/>
    <w:rsid w:val="00B34F62"/>
    <w:pPr>
      <w:spacing w:after="0" w:line="240" w:lineRule="auto"/>
      <w:ind w:left="720" w:hanging="720"/>
    </w:pPr>
  </w:style>
  <w:style w:type="table" w:styleId="LightShading">
    <w:name w:val="Light Shading"/>
    <w:basedOn w:val="TableNormal"/>
    <w:uiPriority w:val="60"/>
    <w:rsid w:val="00B34F62"/>
    <w:pPr>
      <w:spacing w:after="0" w:line="240" w:lineRule="auto"/>
    </w:pPr>
    <w:rPr>
      <w:rFonts w:eastAsiaTheme="minorEastAsia"/>
      <w:color w:val="000000" w:themeColor="text1" w:themeShade="BF"/>
      <w:lang w:val="lt-LT"/>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B34F62"/>
    <w:pPr>
      <w:spacing w:after="0" w:line="240" w:lineRule="auto"/>
    </w:pPr>
    <w:rPr>
      <w:rFonts w:eastAsiaTheme="minorEastAsia"/>
      <w:lang w:val="lt-LT"/>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apple-converted-space">
    <w:name w:val="apple-converted-space"/>
    <w:basedOn w:val="DefaultParagraphFont"/>
    <w:rsid w:val="00B34F62"/>
  </w:style>
  <w:style w:type="character" w:customStyle="1" w:styleId="current-selection">
    <w:name w:val="current-selection"/>
    <w:basedOn w:val="DefaultParagraphFont"/>
    <w:rsid w:val="00B34F62"/>
  </w:style>
  <w:style w:type="character" w:customStyle="1" w:styleId="a">
    <w:name w:val="_"/>
    <w:basedOn w:val="DefaultParagraphFont"/>
    <w:rsid w:val="00B34F62"/>
  </w:style>
  <w:style w:type="paragraph" w:styleId="TableofFigures">
    <w:name w:val="table of figures"/>
    <w:basedOn w:val="Normal"/>
    <w:next w:val="Normal"/>
    <w:uiPriority w:val="99"/>
    <w:unhideWhenUsed/>
    <w:rsid w:val="00B34F62"/>
    <w:pPr>
      <w:spacing w:after="0"/>
    </w:pPr>
  </w:style>
  <w:style w:type="paragraph" w:styleId="CommentSubject">
    <w:name w:val="annotation subject"/>
    <w:basedOn w:val="CommentText"/>
    <w:next w:val="CommentText"/>
    <w:link w:val="CommentSubjectChar"/>
    <w:uiPriority w:val="99"/>
    <w:semiHidden/>
    <w:unhideWhenUsed/>
    <w:rsid w:val="00B34F62"/>
    <w:pPr>
      <w:tabs>
        <w:tab w:val="clear" w:pos="851"/>
        <w:tab w:val="clear" w:pos="2977"/>
      </w:tabs>
      <w:spacing w:before="0" w:after="200"/>
    </w:pPr>
    <w:rPr>
      <w:rFonts w:asciiTheme="minorHAnsi" w:eastAsiaTheme="minorEastAsia" w:hAnsiTheme="minorHAnsi" w:cstheme="minorBidi"/>
      <w:b/>
      <w:bCs/>
      <w:iCs w:val="0"/>
    </w:rPr>
  </w:style>
  <w:style w:type="character" w:customStyle="1" w:styleId="CommentSubjectChar">
    <w:name w:val="Comment Subject Char"/>
    <w:basedOn w:val="CommentTextChar"/>
    <w:link w:val="CommentSubject"/>
    <w:uiPriority w:val="99"/>
    <w:semiHidden/>
    <w:rsid w:val="00B34F62"/>
    <w:rPr>
      <w:rFonts w:ascii="Times New Roman" w:eastAsiaTheme="minorEastAsia" w:hAnsi="Times New Roman" w:cs="Times New Roman"/>
      <w:b/>
      <w:bCs/>
      <w:iCs w:val="0"/>
      <w:sz w:val="20"/>
      <w:szCs w:val="20"/>
    </w:rPr>
  </w:style>
  <w:style w:type="paragraph" w:styleId="Revision">
    <w:name w:val="Revision"/>
    <w:hidden/>
    <w:uiPriority w:val="99"/>
    <w:semiHidden/>
    <w:rsid w:val="00B34F62"/>
    <w:pPr>
      <w:spacing w:after="0" w:line="240" w:lineRule="auto"/>
    </w:pPr>
    <w:rPr>
      <w:rFonts w:eastAsiaTheme="minorEastAsia"/>
    </w:rPr>
  </w:style>
  <w:style w:type="character" w:customStyle="1" w:styleId="referencediv">
    <w:name w:val="referencediv"/>
    <w:basedOn w:val="DefaultParagraphFont"/>
    <w:rsid w:val="00B34F62"/>
  </w:style>
  <w:style w:type="character" w:customStyle="1" w:styleId="5yl5">
    <w:name w:val="_5yl5"/>
    <w:basedOn w:val="DefaultParagraphFont"/>
    <w:rsid w:val="00B34F62"/>
  </w:style>
  <w:style w:type="character" w:customStyle="1" w:styleId="rdlinkitem">
    <w:name w:val="rdlinkitem"/>
    <w:basedOn w:val="DefaultParagraphFont"/>
    <w:rsid w:val="00B34F62"/>
  </w:style>
  <w:style w:type="character" w:customStyle="1" w:styleId="il">
    <w:name w:val="il"/>
    <w:basedOn w:val="DefaultParagraphFont"/>
    <w:rsid w:val="00B34F62"/>
  </w:style>
  <w:style w:type="paragraph" w:styleId="NormalWeb">
    <w:name w:val="Normal (Web)"/>
    <w:basedOn w:val="Normal"/>
    <w:unhideWhenUsed/>
    <w:rsid w:val="00B34F6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mallcaps">
    <w:name w:val="smallcaps"/>
    <w:basedOn w:val="DefaultParagraphFont"/>
    <w:rsid w:val="00B34F62"/>
  </w:style>
  <w:style w:type="character" w:customStyle="1" w:styleId="citationref">
    <w:name w:val="citationref"/>
    <w:basedOn w:val="DefaultParagraphFont"/>
    <w:rsid w:val="00B34F62"/>
  </w:style>
  <w:style w:type="paragraph" w:styleId="FootnoteText">
    <w:name w:val="footnote text"/>
    <w:basedOn w:val="Normal"/>
    <w:link w:val="FootnoteTextChar"/>
    <w:uiPriority w:val="99"/>
    <w:semiHidden/>
    <w:unhideWhenUsed/>
    <w:rsid w:val="00B34F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4F62"/>
    <w:rPr>
      <w:rFonts w:eastAsiaTheme="minorEastAsia"/>
      <w:sz w:val="20"/>
      <w:szCs w:val="20"/>
    </w:rPr>
  </w:style>
  <w:style w:type="character" w:styleId="FootnoteReference">
    <w:name w:val="footnote reference"/>
    <w:basedOn w:val="DefaultParagraphFont"/>
    <w:uiPriority w:val="99"/>
    <w:semiHidden/>
    <w:unhideWhenUsed/>
    <w:rsid w:val="00B34F6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F62"/>
    <w:rPr>
      <w:rFonts w:eastAsiaTheme="minorEastAsia"/>
    </w:rPr>
  </w:style>
  <w:style w:type="paragraph" w:styleId="Heading1">
    <w:name w:val="heading 1"/>
    <w:basedOn w:val="Normal"/>
    <w:next w:val="Normal"/>
    <w:link w:val="Heading1Char"/>
    <w:uiPriority w:val="9"/>
    <w:qFormat/>
    <w:rsid w:val="00B34F62"/>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B34F62"/>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B34F62"/>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B34F62"/>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B34F62"/>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B34F62"/>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34F62"/>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34F62"/>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34F62"/>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4F62"/>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B34F62"/>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B34F62"/>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B34F6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B34F62"/>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B34F62"/>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B34F6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34F6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B34F62"/>
    <w:rPr>
      <w:rFonts w:asciiTheme="majorHAnsi" w:eastAsiaTheme="majorEastAsia" w:hAnsiTheme="majorHAnsi" w:cstheme="majorBidi"/>
      <w:i/>
      <w:iCs/>
      <w:spacing w:val="5"/>
      <w:sz w:val="20"/>
      <w:szCs w:val="20"/>
    </w:rPr>
  </w:style>
  <w:style w:type="paragraph" w:styleId="Caption">
    <w:name w:val="caption"/>
    <w:basedOn w:val="Normal"/>
    <w:next w:val="Normal"/>
    <w:unhideWhenUsed/>
    <w:qFormat/>
    <w:rsid w:val="00B34F62"/>
    <w:rPr>
      <w:b/>
      <w:bCs/>
      <w:sz w:val="18"/>
      <w:szCs w:val="18"/>
    </w:rPr>
  </w:style>
  <w:style w:type="paragraph" w:styleId="Title">
    <w:name w:val="Title"/>
    <w:aliases w:val="Thesis Title"/>
    <w:basedOn w:val="Normal"/>
    <w:next w:val="Normal"/>
    <w:link w:val="TitleChar"/>
    <w:qFormat/>
    <w:rsid w:val="00B34F62"/>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aliases w:val="Thesis Title Char"/>
    <w:basedOn w:val="DefaultParagraphFont"/>
    <w:link w:val="Title"/>
    <w:rsid w:val="00B34F62"/>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B34F62"/>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B34F62"/>
    <w:rPr>
      <w:rFonts w:asciiTheme="majorHAnsi" w:eastAsiaTheme="majorEastAsia" w:hAnsiTheme="majorHAnsi" w:cstheme="majorBidi"/>
      <w:i/>
      <w:iCs/>
      <w:spacing w:val="13"/>
      <w:sz w:val="24"/>
      <w:szCs w:val="24"/>
    </w:rPr>
  </w:style>
  <w:style w:type="character" w:styleId="Strong">
    <w:name w:val="Strong"/>
    <w:uiPriority w:val="22"/>
    <w:qFormat/>
    <w:rsid w:val="00B34F62"/>
    <w:rPr>
      <w:b/>
      <w:bCs/>
    </w:rPr>
  </w:style>
  <w:style w:type="character" w:styleId="Emphasis">
    <w:name w:val="Emphasis"/>
    <w:qFormat/>
    <w:rsid w:val="00B34F62"/>
    <w:rPr>
      <w:b/>
      <w:bCs/>
      <w:i/>
      <w:iCs/>
      <w:spacing w:val="10"/>
      <w:bdr w:val="none" w:sz="0" w:space="0" w:color="auto"/>
      <w:shd w:val="clear" w:color="auto" w:fill="auto"/>
    </w:rPr>
  </w:style>
  <w:style w:type="paragraph" w:styleId="NoSpacing">
    <w:name w:val="No Spacing"/>
    <w:basedOn w:val="Normal"/>
    <w:uiPriority w:val="1"/>
    <w:qFormat/>
    <w:rsid w:val="00B34F62"/>
    <w:pPr>
      <w:spacing w:after="0" w:line="240" w:lineRule="auto"/>
    </w:pPr>
  </w:style>
  <w:style w:type="paragraph" w:styleId="ListParagraph">
    <w:name w:val="List Paragraph"/>
    <w:basedOn w:val="Normal"/>
    <w:uiPriority w:val="34"/>
    <w:qFormat/>
    <w:rsid w:val="00B34F62"/>
    <w:pPr>
      <w:ind w:left="720"/>
      <w:contextualSpacing/>
    </w:pPr>
  </w:style>
  <w:style w:type="paragraph" w:styleId="Quote">
    <w:name w:val="Quote"/>
    <w:basedOn w:val="Normal"/>
    <w:next w:val="Normal"/>
    <w:link w:val="QuoteChar"/>
    <w:uiPriority w:val="29"/>
    <w:qFormat/>
    <w:rsid w:val="00B34F62"/>
    <w:pPr>
      <w:spacing w:before="200" w:after="0"/>
      <w:ind w:left="360" w:right="360"/>
    </w:pPr>
    <w:rPr>
      <w:i/>
      <w:iCs/>
    </w:rPr>
  </w:style>
  <w:style w:type="character" w:customStyle="1" w:styleId="QuoteChar">
    <w:name w:val="Quote Char"/>
    <w:basedOn w:val="DefaultParagraphFont"/>
    <w:link w:val="Quote"/>
    <w:uiPriority w:val="29"/>
    <w:rsid w:val="00B34F62"/>
    <w:rPr>
      <w:rFonts w:eastAsiaTheme="minorEastAsia"/>
      <w:i/>
      <w:iCs/>
    </w:rPr>
  </w:style>
  <w:style w:type="paragraph" w:styleId="IntenseQuote">
    <w:name w:val="Intense Quote"/>
    <w:basedOn w:val="Normal"/>
    <w:next w:val="Normal"/>
    <w:link w:val="IntenseQuoteChar"/>
    <w:uiPriority w:val="30"/>
    <w:qFormat/>
    <w:rsid w:val="00B34F62"/>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B34F62"/>
    <w:rPr>
      <w:rFonts w:eastAsiaTheme="minorEastAsia"/>
      <w:b/>
      <w:bCs/>
      <w:i/>
      <w:iCs/>
    </w:rPr>
  </w:style>
  <w:style w:type="character" w:styleId="SubtleEmphasis">
    <w:name w:val="Subtle Emphasis"/>
    <w:uiPriority w:val="19"/>
    <w:qFormat/>
    <w:rsid w:val="00B34F62"/>
    <w:rPr>
      <w:i/>
      <w:iCs/>
    </w:rPr>
  </w:style>
  <w:style w:type="character" w:styleId="IntenseEmphasis">
    <w:name w:val="Intense Emphasis"/>
    <w:uiPriority w:val="21"/>
    <w:qFormat/>
    <w:rsid w:val="00B34F62"/>
    <w:rPr>
      <w:b/>
      <w:bCs/>
    </w:rPr>
  </w:style>
  <w:style w:type="character" w:styleId="SubtleReference">
    <w:name w:val="Subtle Reference"/>
    <w:uiPriority w:val="31"/>
    <w:qFormat/>
    <w:rsid w:val="00B34F62"/>
    <w:rPr>
      <w:smallCaps/>
    </w:rPr>
  </w:style>
  <w:style w:type="character" w:styleId="IntenseReference">
    <w:name w:val="Intense Reference"/>
    <w:uiPriority w:val="32"/>
    <w:qFormat/>
    <w:rsid w:val="00B34F62"/>
    <w:rPr>
      <w:smallCaps/>
      <w:spacing w:val="5"/>
      <w:u w:val="single"/>
    </w:rPr>
  </w:style>
  <w:style w:type="character" w:styleId="BookTitle">
    <w:name w:val="Book Title"/>
    <w:uiPriority w:val="33"/>
    <w:qFormat/>
    <w:rsid w:val="00B34F62"/>
    <w:rPr>
      <w:i/>
      <w:iCs/>
      <w:smallCaps/>
      <w:spacing w:val="5"/>
    </w:rPr>
  </w:style>
  <w:style w:type="paragraph" w:styleId="TOCHeading">
    <w:name w:val="TOC Heading"/>
    <w:basedOn w:val="Heading1"/>
    <w:next w:val="Normal"/>
    <w:uiPriority w:val="39"/>
    <w:semiHidden/>
    <w:unhideWhenUsed/>
    <w:qFormat/>
    <w:rsid w:val="00B34F62"/>
    <w:pPr>
      <w:outlineLvl w:val="9"/>
    </w:pPr>
    <w:rPr>
      <w:lang w:bidi="en-US"/>
    </w:rPr>
  </w:style>
  <w:style w:type="paragraph" w:styleId="Header">
    <w:name w:val="header"/>
    <w:basedOn w:val="Normal"/>
    <w:link w:val="HeaderChar"/>
    <w:uiPriority w:val="99"/>
    <w:unhideWhenUsed/>
    <w:rsid w:val="00B34F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4F62"/>
    <w:rPr>
      <w:rFonts w:eastAsiaTheme="minorEastAsia"/>
    </w:rPr>
  </w:style>
  <w:style w:type="paragraph" w:styleId="Footer">
    <w:name w:val="footer"/>
    <w:aliases w:val="Footer Left"/>
    <w:basedOn w:val="Normal"/>
    <w:link w:val="FooterChar"/>
    <w:uiPriority w:val="99"/>
    <w:unhideWhenUsed/>
    <w:rsid w:val="00B34F62"/>
    <w:pPr>
      <w:tabs>
        <w:tab w:val="center" w:pos="4513"/>
        <w:tab w:val="right" w:pos="9026"/>
      </w:tabs>
      <w:spacing w:after="0" w:line="240" w:lineRule="auto"/>
    </w:pPr>
  </w:style>
  <w:style w:type="character" w:customStyle="1" w:styleId="FooterChar">
    <w:name w:val="Footer Char"/>
    <w:aliases w:val="Footer Left Char"/>
    <w:basedOn w:val="DefaultParagraphFont"/>
    <w:link w:val="Footer"/>
    <w:uiPriority w:val="99"/>
    <w:rsid w:val="00B34F62"/>
    <w:rPr>
      <w:rFonts w:eastAsiaTheme="minorEastAsia"/>
    </w:rPr>
  </w:style>
  <w:style w:type="paragraph" w:styleId="BalloonText">
    <w:name w:val="Balloon Text"/>
    <w:basedOn w:val="Normal"/>
    <w:link w:val="BalloonTextChar"/>
    <w:uiPriority w:val="99"/>
    <w:semiHidden/>
    <w:unhideWhenUsed/>
    <w:rsid w:val="00B34F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4F62"/>
    <w:rPr>
      <w:rFonts w:ascii="Tahoma" w:eastAsiaTheme="minorEastAsia" w:hAnsi="Tahoma" w:cs="Tahoma"/>
      <w:sz w:val="16"/>
      <w:szCs w:val="16"/>
    </w:rPr>
  </w:style>
  <w:style w:type="paragraph" w:customStyle="1" w:styleId="Heading1-NoNumber">
    <w:name w:val="Heading 1 - No Number"/>
    <w:next w:val="Normal"/>
    <w:link w:val="Heading1-NoNumberChar"/>
    <w:autoRedefine/>
    <w:qFormat/>
    <w:rsid w:val="00B34F62"/>
    <w:pPr>
      <w:spacing w:before="120" w:after="240" w:line="240" w:lineRule="auto"/>
      <w:jc w:val="center"/>
    </w:pPr>
    <w:rPr>
      <w:rFonts w:ascii="Times New Roman" w:eastAsia="Times New Roman" w:hAnsi="Times New Roman" w:cs="Arial"/>
      <w:bCs/>
      <w:smallCaps/>
      <w:color w:val="365F91" w:themeColor="accent1" w:themeShade="BF"/>
      <w:kern w:val="32"/>
      <w:sz w:val="36"/>
      <w:szCs w:val="28"/>
      <w:lang w:val="en-US"/>
    </w:rPr>
  </w:style>
  <w:style w:type="character" w:customStyle="1" w:styleId="Heading1-NoNumberChar">
    <w:name w:val="Heading 1 - No Number Char"/>
    <w:basedOn w:val="Heading1Char"/>
    <w:link w:val="Heading1-NoNumber"/>
    <w:rsid w:val="00B34F62"/>
    <w:rPr>
      <w:rFonts w:ascii="Times New Roman" w:eastAsia="Times New Roman" w:hAnsi="Times New Roman" w:cs="Arial"/>
      <w:b w:val="0"/>
      <w:bCs/>
      <w:smallCaps/>
      <w:color w:val="365F91" w:themeColor="accent1" w:themeShade="BF"/>
      <w:kern w:val="32"/>
      <w:sz w:val="36"/>
      <w:szCs w:val="28"/>
      <w:lang w:val="en-US"/>
    </w:rPr>
  </w:style>
  <w:style w:type="paragraph" w:customStyle="1" w:styleId="CoverPageDetails">
    <w:name w:val="Cover Page Details"/>
    <w:basedOn w:val="Normal"/>
    <w:link w:val="CoverPageDetailsChar"/>
    <w:autoRedefine/>
    <w:qFormat/>
    <w:rsid w:val="00B34F62"/>
    <w:pPr>
      <w:tabs>
        <w:tab w:val="left" w:pos="851"/>
        <w:tab w:val="left" w:pos="2977"/>
      </w:tabs>
      <w:spacing w:before="120" w:after="0" w:line="360" w:lineRule="auto"/>
      <w:jc w:val="center"/>
    </w:pPr>
    <w:rPr>
      <w:rFonts w:ascii="Cambria" w:eastAsia="Times New Roman" w:hAnsi="Cambria" w:cs="Times New Roman"/>
      <w:b/>
      <w:szCs w:val="24"/>
      <w:lang w:eastAsia="en-GB"/>
    </w:rPr>
  </w:style>
  <w:style w:type="character" w:customStyle="1" w:styleId="CoverPageDetailsChar">
    <w:name w:val="Cover Page Details Char"/>
    <w:basedOn w:val="DefaultParagraphFont"/>
    <w:link w:val="CoverPageDetails"/>
    <w:rsid w:val="00B34F62"/>
    <w:rPr>
      <w:rFonts w:ascii="Cambria" w:eastAsia="Times New Roman" w:hAnsi="Cambria" w:cs="Times New Roman"/>
      <w:b/>
      <w:szCs w:val="24"/>
      <w:lang w:eastAsia="en-GB"/>
    </w:rPr>
  </w:style>
  <w:style w:type="paragraph" w:styleId="TOC1">
    <w:name w:val="toc 1"/>
    <w:basedOn w:val="Normal"/>
    <w:next w:val="Normal"/>
    <w:autoRedefine/>
    <w:uiPriority w:val="39"/>
    <w:unhideWhenUsed/>
    <w:rsid w:val="00B34F62"/>
    <w:pPr>
      <w:spacing w:after="100"/>
    </w:pPr>
  </w:style>
  <w:style w:type="character" w:styleId="Hyperlink">
    <w:name w:val="Hyperlink"/>
    <w:basedOn w:val="DefaultParagraphFont"/>
    <w:uiPriority w:val="99"/>
    <w:unhideWhenUsed/>
    <w:rsid w:val="00B34F62"/>
    <w:rPr>
      <w:color w:val="0000FF" w:themeColor="hyperlink"/>
      <w:u w:val="single"/>
    </w:rPr>
  </w:style>
  <w:style w:type="paragraph" w:styleId="TOC2">
    <w:name w:val="toc 2"/>
    <w:basedOn w:val="Normal"/>
    <w:next w:val="Normal"/>
    <w:autoRedefine/>
    <w:uiPriority w:val="39"/>
    <w:unhideWhenUsed/>
    <w:rsid w:val="00B34F62"/>
    <w:pPr>
      <w:spacing w:after="100"/>
      <w:ind w:left="220"/>
    </w:pPr>
  </w:style>
  <w:style w:type="character" w:styleId="CommentReference">
    <w:name w:val="annotation reference"/>
    <w:basedOn w:val="DefaultParagraphFont"/>
    <w:uiPriority w:val="99"/>
    <w:semiHidden/>
    <w:unhideWhenUsed/>
    <w:rsid w:val="00B34F62"/>
    <w:rPr>
      <w:sz w:val="16"/>
      <w:szCs w:val="16"/>
    </w:rPr>
  </w:style>
  <w:style w:type="paragraph" w:styleId="CommentText">
    <w:name w:val="annotation text"/>
    <w:basedOn w:val="Normal"/>
    <w:link w:val="CommentTextChar"/>
    <w:uiPriority w:val="99"/>
    <w:semiHidden/>
    <w:unhideWhenUsed/>
    <w:rsid w:val="00B34F62"/>
    <w:pPr>
      <w:tabs>
        <w:tab w:val="left" w:pos="851"/>
        <w:tab w:val="left" w:pos="2977"/>
      </w:tabs>
      <w:spacing w:before="120" w:after="0" w:line="240" w:lineRule="auto"/>
    </w:pPr>
    <w:rPr>
      <w:rFonts w:ascii="Times New Roman" w:eastAsia="Times New Roman" w:hAnsi="Times New Roman" w:cs="Times New Roman"/>
      <w:iCs/>
      <w:sz w:val="20"/>
      <w:szCs w:val="20"/>
    </w:rPr>
  </w:style>
  <w:style w:type="character" w:customStyle="1" w:styleId="CommentTextChar">
    <w:name w:val="Comment Text Char"/>
    <w:basedOn w:val="DefaultParagraphFont"/>
    <w:link w:val="CommentText"/>
    <w:uiPriority w:val="99"/>
    <w:semiHidden/>
    <w:rsid w:val="00B34F62"/>
    <w:rPr>
      <w:rFonts w:ascii="Times New Roman" w:eastAsia="Times New Roman" w:hAnsi="Times New Roman" w:cs="Times New Roman"/>
      <w:iCs/>
      <w:sz w:val="20"/>
      <w:szCs w:val="20"/>
    </w:rPr>
  </w:style>
  <w:style w:type="table" w:styleId="TableGrid">
    <w:name w:val="Table Grid"/>
    <w:basedOn w:val="TableNormal"/>
    <w:uiPriority w:val="59"/>
    <w:rsid w:val="00B34F62"/>
    <w:pPr>
      <w:spacing w:after="0" w:line="240" w:lineRule="auto"/>
    </w:pPr>
    <w:rPr>
      <w:rFonts w:eastAsiaTheme="minorEastAsi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B34F62"/>
    <w:pPr>
      <w:spacing w:after="100"/>
      <w:ind w:left="440"/>
    </w:pPr>
  </w:style>
  <w:style w:type="paragraph" w:styleId="Bibliography">
    <w:name w:val="Bibliography"/>
    <w:basedOn w:val="Normal"/>
    <w:next w:val="Normal"/>
    <w:uiPriority w:val="37"/>
    <w:unhideWhenUsed/>
    <w:rsid w:val="00B34F62"/>
    <w:pPr>
      <w:spacing w:after="0" w:line="240" w:lineRule="auto"/>
      <w:ind w:left="720" w:hanging="720"/>
    </w:pPr>
  </w:style>
  <w:style w:type="table" w:styleId="LightShading">
    <w:name w:val="Light Shading"/>
    <w:basedOn w:val="TableNormal"/>
    <w:uiPriority w:val="60"/>
    <w:rsid w:val="00B34F62"/>
    <w:pPr>
      <w:spacing w:after="0" w:line="240" w:lineRule="auto"/>
    </w:pPr>
    <w:rPr>
      <w:rFonts w:eastAsiaTheme="minorEastAsia"/>
      <w:color w:val="000000" w:themeColor="text1" w:themeShade="BF"/>
      <w:lang w:val="lt-LT"/>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B34F62"/>
    <w:pPr>
      <w:spacing w:after="0" w:line="240" w:lineRule="auto"/>
    </w:pPr>
    <w:rPr>
      <w:rFonts w:eastAsiaTheme="minorEastAsia"/>
      <w:lang w:val="lt-LT"/>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apple-converted-space">
    <w:name w:val="apple-converted-space"/>
    <w:basedOn w:val="DefaultParagraphFont"/>
    <w:rsid w:val="00B34F62"/>
  </w:style>
  <w:style w:type="character" w:customStyle="1" w:styleId="current-selection">
    <w:name w:val="current-selection"/>
    <w:basedOn w:val="DefaultParagraphFont"/>
    <w:rsid w:val="00B34F62"/>
  </w:style>
  <w:style w:type="character" w:customStyle="1" w:styleId="a">
    <w:name w:val="_"/>
    <w:basedOn w:val="DefaultParagraphFont"/>
    <w:rsid w:val="00B34F62"/>
  </w:style>
  <w:style w:type="paragraph" w:styleId="TableofFigures">
    <w:name w:val="table of figures"/>
    <w:basedOn w:val="Normal"/>
    <w:next w:val="Normal"/>
    <w:uiPriority w:val="99"/>
    <w:unhideWhenUsed/>
    <w:rsid w:val="00B34F62"/>
    <w:pPr>
      <w:spacing w:after="0"/>
    </w:pPr>
  </w:style>
  <w:style w:type="paragraph" w:styleId="CommentSubject">
    <w:name w:val="annotation subject"/>
    <w:basedOn w:val="CommentText"/>
    <w:next w:val="CommentText"/>
    <w:link w:val="CommentSubjectChar"/>
    <w:uiPriority w:val="99"/>
    <w:semiHidden/>
    <w:unhideWhenUsed/>
    <w:rsid w:val="00B34F62"/>
    <w:pPr>
      <w:tabs>
        <w:tab w:val="clear" w:pos="851"/>
        <w:tab w:val="clear" w:pos="2977"/>
      </w:tabs>
      <w:spacing w:before="0" w:after="200"/>
    </w:pPr>
    <w:rPr>
      <w:rFonts w:asciiTheme="minorHAnsi" w:eastAsiaTheme="minorEastAsia" w:hAnsiTheme="minorHAnsi" w:cstheme="minorBidi"/>
      <w:b/>
      <w:bCs/>
      <w:iCs w:val="0"/>
    </w:rPr>
  </w:style>
  <w:style w:type="character" w:customStyle="1" w:styleId="CommentSubjectChar">
    <w:name w:val="Comment Subject Char"/>
    <w:basedOn w:val="CommentTextChar"/>
    <w:link w:val="CommentSubject"/>
    <w:uiPriority w:val="99"/>
    <w:semiHidden/>
    <w:rsid w:val="00B34F62"/>
    <w:rPr>
      <w:rFonts w:ascii="Times New Roman" w:eastAsiaTheme="minorEastAsia" w:hAnsi="Times New Roman" w:cs="Times New Roman"/>
      <w:b/>
      <w:bCs/>
      <w:iCs w:val="0"/>
      <w:sz w:val="20"/>
      <w:szCs w:val="20"/>
    </w:rPr>
  </w:style>
  <w:style w:type="paragraph" w:styleId="Revision">
    <w:name w:val="Revision"/>
    <w:hidden/>
    <w:uiPriority w:val="99"/>
    <w:semiHidden/>
    <w:rsid w:val="00B34F62"/>
    <w:pPr>
      <w:spacing w:after="0" w:line="240" w:lineRule="auto"/>
    </w:pPr>
    <w:rPr>
      <w:rFonts w:eastAsiaTheme="minorEastAsia"/>
    </w:rPr>
  </w:style>
  <w:style w:type="character" w:customStyle="1" w:styleId="referencediv">
    <w:name w:val="referencediv"/>
    <w:basedOn w:val="DefaultParagraphFont"/>
    <w:rsid w:val="00B34F62"/>
  </w:style>
  <w:style w:type="character" w:customStyle="1" w:styleId="5yl5">
    <w:name w:val="_5yl5"/>
    <w:basedOn w:val="DefaultParagraphFont"/>
    <w:rsid w:val="00B34F62"/>
  </w:style>
  <w:style w:type="character" w:customStyle="1" w:styleId="rdlinkitem">
    <w:name w:val="rdlinkitem"/>
    <w:basedOn w:val="DefaultParagraphFont"/>
    <w:rsid w:val="00B34F62"/>
  </w:style>
  <w:style w:type="character" w:customStyle="1" w:styleId="il">
    <w:name w:val="il"/>
    <w:basedOn w:val="DefaultParagraphFont"/>
    <w:rsid w:val="00B34F62"/>
  </w:style>
  <w:style w:type="paragraph" w:styleId="NormalWeb">
    <w:name w:val="Normal (Web)"/>
    <w:basedOn w:val="Normal"/>
    <w:unhideWhenUsed/>
    <w:rsid w:val="00B34F6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mallcaps">
    <w:name w:val="smallcaps"/>
    <w:basedOn w:val="DefaultParagraphFont"/>
    <w:rsid w:val="00B34F62"/>
  </w:style>
  <w:style w:type="character" w:customStyle="1" w:styleId="citationref">
    <w:name w:val="citationref"/>
    <w:basedOn w:val="DefaultParagraphFont"/>
    <w:rsid w:val="00B34F62"/>
  </w:style>
  <w:style w:type="paragraph" w:styleId="FootnoteText">
    <w:name w:val="footnote text"/>
    <w:basedOn w:val="Normal"/>
    <w:link w:val="FootnoteTextChar"/>
    <w:uiPriority w:val="99"/>
    <w:semiHidden/>
    <w:unhideWhenUsed/>
    <w:rsid w:val="00B34F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4F62"/>
    <w:rPr>
      <w:rFonts w:eastAsiaTheme="minorEastAsia"/>
      <w:sz w:val="20"/>
      <w:szCs w:val="20"/>
    </w:rPr>
  </w:style>
  <w:style w:type="character" w:styleId="FootnoteReference">
    <w:name w:val="footnote reference"/>
    <w:basedOn w:val="DefaultParagraphFont"/>
    <w:uiPriority w:val="99"/>
    <w:semiHidden/>
    <w:unhideWhenUsed/>
    <w:rsid w:val="00B34F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A7650-59A3-4C18-AC2D-BD6215A7D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15</Pages>
  <Words>8392</Words>
  <Characters>47836</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Jurate</dc:creator>
  <cp:lastModifiedBy>Jurate</cp:lastModifiedBy>
  <cp:revision>20</cp:revision>
  <cp:lastPrinted>2017-05-12T21:58:00Z</cp:lastPrinted>
  <dcterms:created xsi:type="dcterms:W3CDTF">2017-05-12T21:01:00Z</dcterms:created>
  <dcterms:modified xsi:type="dcterms:W3CDTF">2017-05-12T22:41:00Z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zotero-version="4.0.29.17"&gt;&lt;session id="GYpUEmRL"/&gt;&lt;style id="http://www.zotero.org/styles/elsevier-harvard" hasBibliography="1" bibliographyStyleHasBeenSet="1"/&gt;&lt;prefs&gt;&lt;pref name="fieldType" value="Field"/&gt;&lt;pref name="storeReferenc</vt:lpwstr>
  </property>
  <property fmtid="{D5CDD505-2E9C-101B-9397-08002B2CF9AE}" pid="3" name="ZOTERO_PREF_2">
    <vt:lpwstr>es" value="true"/&gt;&lt;pref name="automaticJournalAbbreviations" value="true"/&gt;&lt;pref name="noteType" value=""/&gt;&lt;/prefs&gt;&lt;/data&gt;</vt:lpwstr>
  </property>
</Properties>
</file>